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7CEF9C2" w14:textId="21D36E69" w:rsidR="36514E8E" w:rsidRDefault="36514E8E" w:rsidP="00693371">
      <w:pPr>
        <w:spacing w:after="0"/>
      </w:pPr>
      <w:r w:rsidRPr="5AD2175F">
        <w:rPr>
          <w:rFonts w:ascii="Arial" w:eastAsia="Arial" w:hAnsi="Arial" w:cs="Arial"/>
          <w:b/>
          <w:bCs/>
          <w:sz w:val="28"/>
          <w:szCs w:val="28"/>
        </w:rPr>
        <w:t xml:space="preserve">3GPP TSG RAN WG1 #103-e                                                           </w:t>
      </w:r>
      <w:r w:rsidR="003A26B9" w:rsidRPr="003A26B9">
        <w:rPr>
          <w:rFonts w:ascii="Arial" w:eastAsia="Arial" w:hAnsi="Arial" w:cs="Arial"/>
          <w:b/>
          <w:bCs/>
          <w:sz w:val="28"/>
          <w:szCs w:val="28"/>
        </w:rPr>
        <w:t>R1-2007946</w:t>
      </w:r>
    </w:p>
    <w:p w14:paraId="46D7E024" w14:textId="5A3C3E7A" w:rsidR="36514E8E" w:rsidRDefault="36514E8E" w:rsidP="00693371">
      <w:pPr>
        <w:spacing w:after="0"/>
      </w:pPr>
      <w:r w:rsidRPr="5AD2175F">
        <w:rPr>
          <w:rFonts w:ascii="Arial" w:eastAsia="Arial" w:hAnsi="Arial" w:cs="Arial"/>
          <w:b/>
          <w:bCs/>
          <w:sz w:val="28"/>
          <w:szCs w:val="28"/>
        </w:rPr>
        <w:t>e-Meeting, October 26</w:t>
      </w:r>
      <w:r w:rsidRPr="5AD2175F">
        <w:rPr>
          <w:rFonts w:ascii="Arial" w:eastAsia="Arial" w:hAnsi="Arial" w:cs="Arial"/>
          <w:b/>
          <w:bCs/>
          <w:sz w:val="28"/>
          <w:szCs w:val="28"/>
          <w:vertAlign w:val="superscript"/>
        </w:rPr>
        <w:t>th</w:t>
      </w:r>
      <w:r w:rsidRPr="5AD2175F">
        <w:rPr>
          <w:rFonts w:ascii="Arial" w:eastAsia="Arial" w:hAnsi="Arial" w:cs="Arial"/>
          <w:b/>
          <w:bCs/>
          <w:sz w:val="28"/>
          <w:szCs w:val="28"/>
        </w:rPr>
        <w:t xml:space="preserve"> – November 13</w:t>
      </w:r>
      <w:r w:rsidRPr="5AD2175F">
        <w:rPr>
          <w:rFonts w:ascii="Arial" w:eastAsia="Arial" w:hAnsi="Arial" w:cs="Arial"/>
          <w:b/>
          <w:bCs/>
          <w:sz w:val="28"/>
          <w:szCs w:val="28"/>
          <w:vertAlign w:val="superscript"/>
        </w:rPr>
        <w:t>th</w:t>
      </w:r>
      <w:r w:rsidRPr="5AD2175F">
        <w:rPr>
          <w:rFonts w:ascii="Arial" w:eastAsia="Arial" w:hAnsi="Arial" w:cs="Arial"/>
          <w:b/>
          <w:bCs/>
          <w:sz w:val="28"/>
          <w:szCs w:val="28"/>
        </w:rPr>
        <w:t>, 2020</w:t>
      </w:r>
    </w:p>
    <w:p w14:paraId="7CE6DABA" w14:textId="4608A01C" w:rsidR="5AD2175F" w:rsidRDefault="5AD2175F" w:rsidP="5AD2175F">
      <w:pPr>
        <w:ind w:left="1988" w:hanging="1988"/>
        <w:rPr>
          <w:rFonts w:ascii="Arial" w:eastAsia="Arial" w:hAnsi="Arial" w:cs="Arial"/>
          <w:b/>
          <w:bCs/>
          <w:sz w:val="22"/>
          <w:szCs w:val="22"/>
        </w:rPr>
      </w:pPr>
    </w:p>
    <w:p w14:paraId="705F7CBD" w14:textId="77777777" w:rsidR="003B0A2A" w:rsidRPr="00543352" w:rsidRDefault="003B0A2A" w:rsidP="005972C9">
      <w:pPr>
        <w:spacing w:after="0"/>
        <w:ind w:left="1988" w:hanging="1988"/>
        <w:rPr>
          <w:rFonts w:ascii="Arial" w:hAnsi="Arial" w:cs="Arial"/>
          <w:b/>
          <w:sz w:val="22"/>
          <w:lang w:val="en-US"/>
        </w:rPr>
      </w:pPr>
      <w:bookmarkStart w:id="0" w:name="_GoBack"/>
      <w:bookmarkEnd w:id="0"/>
    </w:p>
    <w:p w14:paraId="71F8DF15" w14:textId="3268023D" w:rsidR="005972C9" w:rsidRPr="003B0A2A" w:rsidRDefault="3FCB4964" w:rsidP="5683A447">
      <w:pPr>
        <w:spacing w:after="0"/>
        <w:ind w:left="1988" w:hanging="1988"/>
        <w:rPr>
          <w:rFonts w:ascii="Arial" w:hAnsi="Arial" w:cs="Arial"/>
          <w:b/>
          <w:bCs/>
          <w:sz w:val="24"/>
          <w:szCs w:val="24"/>
          <w:lang w:val="en-US"/>
        </w:rPr>
      </w:pPr>
      <w:r w:rsidRPr="5683A447">
        <w:rPr>
          <w:rFonts w:ascii="Arial" w:hAnsi="Arial" w:cs="Arial"/>
          <w:b/>
          <w:bCs/>
          <w:sz w:val="24"/>
          <w:szCs w:val="24"/>
          <w:lang w:val="en-US"/>
        </w:rPr>
        <w:t>Source:</w:t>
      </w:r>
      <w:r w:rsidR="1DB02DC4" w:rsidRPr="5683A447">
        <w:rPr>
          <w:rFonts w:ascii="Arial" w:hAnsi="Arial" w:cs="Arial"/>
          <w:b/>
          <w:bCs/>
          <w:sz w:val="24"/>
          <w:szCs w:val="24"/>
          <w:lang w:val="en-US"/>
        </w:rPr>
        <w:t xml:space="preserve"> </w:t>
      </w:r>
      <w:r w:rsidR="005972C9" w:rsidRPr="003B0A2A">
        <w:rPr>
          <w:rFonts w:ascii="Arial" w:hAnsi="Arial" w:cs="Arial"/>
          <w:b/>
          <w:sz w:val="24"/>
          <w:lang w:val="en-US"/>
        </w:rPr>
        <w:tab/>
      </w:r>
      <w:r w:rsidR="6036F04F" w:rsidRPr="5683A447">
        <w:rPr>
          <w:rFonts w:ascii="Arial" w:hAnsi="Arial" w:cs="Arial"/>
          <w:b/>
          <w:bCs/>
          <w:sz w:val="24"/>
          <w:szCs w:val="24"/>
          <w:lang w:val="en-US"/>
        </w:rPr>
        <w:t>Intel Corporation</w:t>
      </w:r>
    </w:p>
    <w:p w14:paraId="73930D54" w14:textId="069A34AE" w:rsidR="005972C9" w:rsidRPr="003B0A2A" w:rsidRDefault="3FCB4964" w:rsidP="5683A447">
      <w:pPr>
        <w:spacing w:after="0"/>
        <w:ind w:left="1988" w:hanging="1988"/>
        <w:rPr>
          <w:rFonts w:ascii="Arial" w:hAnsi="Arial" w:cs="Arial"/>
          <w:b/>
          <w:bCs/>
          <w:sz w:val="24"/>
          <w:szCs w:val="24"/>
          <w:lang w:val="en-US"/>
        </w:rPr>
      </w:pPr>
      <w:r w:rsidRPr="5683A447">
        <w:rPr>
          <w:rFonts w:ascii="Arial" w:hAnsi="Arial" w:cs="Arial"/>
          <w:b/>
          <w:bCs/>
          <w:sz w:val="24"/>
          <w:szCs w:val="24"/>
          <w:lang w:val="en-US"/>
        </w:rPr>
        <w:t>Title:</w:t>
      </w:r>
      <w:r w:rsidR="251FCB0F" w:rsidRPr="5683A447">
        <w:rPr>
          <w:rFonts w:ascii="Arial" w:hAnsi="Arial" w:cs="Arial"/>
          <w:b/>
          <w:bCs/>
          <w:sz w:val="24"/>
          <w:szCs w:val="24"/>
          <w:lang w:val="en-US"/>
        </w:rPr>
        <w:t xml:space="preserve"> </w:t>
      </w:r>
      <w:r w:rsidR="005972C9" w:rsidRPr="003B0A2A">
        <w:rPr>
          <w:rFonts w:ascii="Arial" w:hAnsi="Arial" w:cs="Arial"/>
          <w:b/>
          <w:sz w:val="24"/>
          <w:lang w:val="en-US"/>
        </w:rPr>
        <w:tab/>
      </w:r>
      <w:r w:rsidR="4637C8C8" w:rsidRPr="5683A447">
        <w:rPr>
          <w:rFonts w:ascii="Arial" w:hAnsi="Arial" w:cs="Arial"/>
          <w:b/>
          <w:bCs/>
          <w:sz w:val="24"/>
          <w:szCs w:val="24"/>
          <w:lang w:val="en-US"/>
        </w:rPr>
        <w:t>NR Positioning Design</w:t>
      </w:r>
      <w:r w:rsidR="00693371">
        <w:rPr>
          <w:rFonts w:ascii="Arial" w:hAnsi="Arial" w:cs="Arial"/>
          <w:b/>
          <w:bCs/>
          <w:sz w:val="24"/>
          <w:szCs w:val="24"/>
          <w:lang w:val="en-US"/>
        </w:rPr>
        <w:t xml:space="preserve"> Enhancements</w:t>
      </w:r>
    </w:p>
    <w:p w14:paraId="6B735483" w14:textId="3DF8E448" w:rsidR="005972C9" w:rsidRPr="003B0A2A" w:rsidRDefault="005972C9" w:rsidP="005972C9">
      <w:pPr>
        <w:spacing w:after="0"/>
        <w:ind w:left="1988" w:hanging="1988"/>
        <w:rPr>
          <w:rFonts w:ascii="Arial" w:hAnsi="Arial" w:cs="Arial"/>
          <w:b/>
          <w:sz w:val="24"/>
          <w:lang w:val="en-US"/>
        </w:rPr>
      </w:pPr>
      <w:r w:rsidRPr="003B0A2A">
        <w:rPr>
          <w:rFonts w:ascii="Arial" w:hAnsi="Arial" w:cs="Arial"/>
          <w:b/>
          <w:sz w:val="24"/>
          <w:lang w:val="en-US"/>
        </w:rPr>
        <w:t>Agenda item:</w:t>
      </w:r>
      <w:r w:rsidRPr="003B0A2A">
        <w:rPr>
          <w:rFonts w:ascii="Arial" w:hAnsi="Arial" w:cs="Arial"/>
          <w:b/>
          <w:sz w:val="24"/>
          <w:lang w:val="en-US"/>
        </w:rPr>
        <w:tab/>
      </w:r>
      <w:r w:rsidR="00985C8E" w:rsidRPr="003B0A2A">
        <w:rPr>
          <w:rFonts w:ascii="Arial" w:hAnsi="Arial" w:cs="Arial"/>
          <w:b/>
          <w:sz w:val="24"/>
          <w:lang w:val="en-US"/>
        </w:rPr>
        <w:t>8.</w:t>
      </w:r>
      <w:r w:rsidR="003B0A2A" w:rsidRPr="003B0A2A">
        <w:rPr>
          <w:rFonts w:ascii="Arial" w:hAnsi="Arial" w:cs="Arial"/>
          <w:b/>
          <w:sz w:val="24"/>
          <w:lang w:val="en-US"/>
        </w:rPr>
        <w:t>5</w:t>
      </w:r>
      <w:r w:rsidR="00985C8E" w:rsidRPr="003B0A2A">
        <w:rPr>
          <w:rFonts w:ascii="Arial" w:hAnsi="Arial" w:cs="Arial"/>
          <w:b/>
          <w:sz w:val="24"/>
          <w:lang w:val="en-US"/>
        </w:rPr>
        <w:t>.</w:t>
      </w:r>
      <w:r w:rsidR="00F65278" w:rsidRPr="003B0A2A">
        <w:rPr>
          <w:rFonts w:ascii="Arial" w:hAnsi="Arial" w:cs="Arial"/>
          <w:b/>
          <w:sz w:val="24"/>
          <w:lang w:val="en-US"/>
        </w:rPr>
        <w:t>3</w:t>
      </w:r>
    </w:p>
    <w:p w14:paraId="427E0F50" w14:textId="6A471CED" w:rsidR="005972C9" w:rsidRPr="00CD1841" w:rsidRDefault="3FCB4964" w:rsidP="5683A447">
      <w:pPr>
        <w:spacing w:after="0"/>
        <w:ind w:left="1988" w:hanging="1988"/>
        <w:rPr>
          <w:rFonts w:ascii="Arial" w:hAnsi="Arial" w:cs="Arial"/>
          <w:b/>
          <w:bCs/>
          <w:sz w:val="24"/>
          <w:szCs w:val="24"/>
          <w:lang w:val="en-US"/>
        </w:rPr>
      </w:pPr>
      <w:r w:rsidRPr="5683A447">
        <w:rPr>
          <w:rFonts w:ascii="Arial" w:hAnsi="Arial" w:cs="Arial"/>
          <w:b/>
          <w:bCs/>
          <w:sz w:val="24"/>
          <w:szCs w:val="24"/>
          <w:lang w:val="en-US"/>
        </w:rPr>
        <w:t>Document for:</w:t>
      </w:r>
      <w:r w:rsidR="6A035E3D" w:rsidRPr="5683A447">
        <w:rPr>
          <w:rFonts w:ascii="Arial" w:hAnsi="Arial" w:cs="Arial"/>
          <w:b/>
          <w:bCs/>
          <w:sz w:val="24"/>
          <w:szCs w:val="24"/>
          <w:lang w:val="en-US"/>
        </w:rPr>
        <w:t xml:space="preserve"> </w:t>
      </w:r>
      <w:bookmarkStart w:id="1" w:name="DocumentFor"/>
      <w:bookmarkEnd w:id="1"/>
      <w:r w:rsidR="005972C9" w:rsidRPr="003B0A2A">
        <w:rPr>
          <w:rFonts w:ascii="Arial" w:hAnsi="Arial" w:cs="Arial"/>
          <w:b/>
          <w:sz w:val="24"/>
          <w:lang w:val="en-US"/>
        </w:rPr>
        <w:tab/>
      </w:r>
      <w:r w:rsidRPr="5683A447">
        <w:rPr>
          <w:rFonts w:ascii="Arial" w:hAnsi="Arial" w:cs="Arial"/>
          <w:b/>
          <w:bCs/>
          <w:sz w:val="24"/>
          <w:szCs w:val="24"/>
          <w:lang w:val="en-US"/>
        </w:rPr>
        <w:t>Discussion and Decision</w:t>
      </w:r>
    </w:p>
    <w:p w14:paraId="791E554A" w14:textId="77777777" w:rsidR="005972C9" w:rsidRDefault="005972C9" w:rsidP="00256C6C">
      <w:pPr>
        <w:pStyle w:val="Heading1"/>
      </w:pPr>
      <w:r>
        <w:t>Introduction</w:t>
      </w:r>
    </w:p>
    <w:p w14:paraId="1BBAE0EF" w14:textId="7193B930" w:rsidR="00061823" w:rsidRPr="00106F86" w:rsidRDefault="00061823" w:rsidP="00106F86">
      <w:pPr>
        <w:pStyle w:val="3GPPText"/>
      </w:pPr>
      <w:r w:rsidRPr="00106F86">
        <w:t xml:space="preserve">The RAN WG approved </w:t>
      </w:r>
      <w:r w:rsidR="00C17B12" w:rsidRPr="00106F86">
        <w:t>study item on NR P</w:t>
      </w:r>
      <w:r w:rsidR="005972C9" w:rsidRPr="00106F86">
        <w:t xml:space="preserve">ositioning </w:t>
      </w:r>
      <w:r w:rsidR="00C17B12" w:rsidRPr="00106F86">
        <w:t xml:space="preserve">Enhancements </w:t>
      </w:r>
      <w:r w:rsidR="00C64647">
        <w:fldChar w:fldCharType="begin"/>
      </w:r>
      <w:r w:rsidR="00C64647">
        <w:instrText xml:space="preserve"> REF _Ref40019648 \h </w:instrText>
      </w:r>
      <w:r w:rsidR="00C64647">
        <w:fldChar w:fldCharType="separate"/>
      </w:r>
      <w:r w:rsidR="00375957" w:rsidRPr="00761DD5">
        <w:rPr>
          <w:rFonts w:asciiTheme="minorHAnsi" w:eastAsia="Times New Roman" w:hAnsiTheme="minorHAnsi" w:cstheme="minorHAnsi"/>
        </w:rPr>
        <w:t>[</w:t>
      </w:r>
      <w:r w:rsidR="00375957">
        <w:rPr>
          <w:rFonts w:asciiTheme="minorHAnsi" w:eastAsia="Times New Roman" w:hAnsiTheme="minorHAnsi" w:cstheme="minorHAnsi"/>
          <w:noProof/>
        </w:rPr>
        <w:t>1</w:t>
      </w:r>
      <w:r w:rsidR="00375957" w:rsidRPr="00761DD5">
        <w:rPr>
          <w:rFonts w:asciiTheme="minorHAnsi" w:eastAsia="Times New Roman" w:hAnsiTheme="minorHAnsi" w:cstheme="minorHAnsi"/>
        </w:rPr>
        <w:t>]</w:t>
      </w:r>
      <w:r w:rsidR="00C64647">
        <w:fldChar w:fldCharType="end"/>
      </w:r>
      <w:r w:rsidR="005972C9" w:rsidRPr="00106F86">
        <w:t xml:space="preserve">. </w:t>
      </w:r>
      <w:r w:rsidRPr="00106F86">
        <w:t>The study item includes the following objective:</w:t>
      </w:r>
    </w:p>
    <w:tbl>
      <w:tblPr>
        <w:tblStyle w:val="TableGrid"/>
        <w:tblW w:w="0" w:type="auto"/>
        <w:tblLook w:val="04A0" w:firstRow="1" w:lastRow="0" w:firstColumn="1" w:lastColumn="0" w:noHBand="0" w:noVBand="1"/>
      </w:tblPr>
      <w:tblGrid>
        <w:gridCol w:w="9962"/>
      </w:tblGrid>
      <w:tr w:rsidR="00061823" w14:paraId="103B83AD" w14:textId="77777777" w:rsidTr="00061823">
        <w:tc>
          <w:tcPr>
            <w:tcW w:w="9962" w:type="dxa"/>
          </w:tcPr>
          <w:p w14:paraId="6B53FDC6" w14:textId="120025EB" w:rsidR="00061823" w:rsidRPr="00343AB0" w:rsidRDefault="00664567" w:rsidP="00106F86">
            <w:pPr>
              <w:pStyle w:val="3GPPText"/>
            </w:pPr>
            <w:r w:rsidRPr="00343AB0">
              <w:t>Identify and evaluate positioning techniques, DL/UL positioning reference signals, signaling and procedures for improved accuracy, reduced latency, network efficiency, and device efficiency.</w:t>
            </w:r>
            <w:r w:rsidRPr="00343AB0">
              <w:br/>
              <w:t>Enhancements to Rel</w:t>
            </w:r>
            <w:r w:rsidR="006B6AED">
              <w:t>.</w:t>
            </w:r>
            <w:r w:rsidRPr="00343AB0">
              <w:t>16 positioning techniques, if they meet the requirements, will be prioritized, and new techniques will not be considered in this case. [RAN1, RAN2]</w:t>
            </w:r>
          </w:p>
        </w:tc>
      </w:tr>
    </w:tbl>
    <w:p w14:paraId="5637494E" w14:textId="7FB66C65" w:rsidR="00061823" w:rsidRDefault="00061823" w:rsidP="00257226">
      <w:pPr>
        <w:pStyle w:val="3GPPText"/>
      </w:pPr>
      <w:r w:rsidRPr="00257226">
        <w:t xml:space="preserve">In this contribution, we </w:t>
      </w:r>
      <w:r w:rsidR="001C194B">
        <w:t>continue discussion</w:t>
      </w:r>
      <w:r w:rsidRPr="00257226">
        <w:t xml:space="preserve"> on </w:t>
      </w:r>
      <w:r w:rsidR="00664567" w:rsidRPr="00257226">
        <w:t xml:space="preserve">potential enhancements </w:t>
      </w:r>
      <w:r w:rsidRPr="00257226">
        <w:t>for I</w:t>
      </w:r>
      <w:r w:rsidR="00794C98" w:rsidRPr="00257226">
        <w:t>-</w:t>
      </w:r>
      <w:r w:rsidRPr="00257226">
        <w:t>Io</w:t>
      </w:r>
      <w:r w:rsidR="000650F4" w:rsidRPr="00257226">
        <w:t>T</w:t>
      </w:r>
      <w:r w:rsidRPr="00257226">
        <w:t xml:space="preserve"> NR Positioning </w:t>
      </w:r>
      <w:r w:rsidR="00AC7BBB">
        <w:t>considering</w:t>
      </w:r>
      <w:r w:rsidR="001C194B">
        <w:t xml:space="preserve"> agreements made by RAN WG1 at the RAN1#102E meeting</w:t>
      </w:r>
      <w:r w:rsidRPr="00257226">
        <w:t xml:space="preserve">. Our views on other topics </w:t>
      </w:r>
      <w:r w:rsidR="000650F4" w:rsidRPr="00257226">
        <w:t>are p</w:t>
      </w:r>
      <w:r w:rsidRPr="00257226">
        <w:t>r</w:t>
      </w:r>
      <w:r w:rsidR="000650F4" w:rsidRPr="00257226">
        <w:t>ovided in companion contributions</w:t>
      </w:r>
      <w:r w:rsidR="00214B3A">
        <w:t xml:space="preserve"> </w:t>
      </w:r>
      <w:r w:rsidR="00572C64">
        <w:fldChar w:fldCharType="begin"/>
      </w:r>
      <w:r w:rsidR="00572C64">
        <w:instrText xml:space="preserve"> REF _Ref53676313 \h </w:instrText>
      </w:r>
      <w:r w:rsidR="00572C64">
        <w:fldChar w:fldCharType="separate"/>
      </w:r>
      <w:r w:rsidR="00375957" w:rsidRPr="00761DD5">
        <w:rPr>
          <w:rFonts w:asciiTheme="minorHAnsi" w:eastAsia="Times New Roman" w:hAnsiTheme="minorHAnsi" w:cstheme="minorHAnsi"/>
        </w:rPr>
        <w:t>[</w:t>
      </w:r>
      <w:r w:rsidR="00375957">
        <w:rPr>
          <w:rFonts w:asciiTheme="minorHAnsi" w:eastAsia="Times New Roman" w:hAnsiTheme="minorHAnsi" w:cstheme="minorHAnsi"/>
          <w:noProof/>
        </w:rPr>
        <w:t>2</w:t>
      </w:r>
      <w:r w:rsidR="00375957" w:rsidRPr="00761DD5">
        <w:rPr>
          <w:rFonts w:asciiTheme="minorHAnsi" w:eastAsia="Times New Roman" w:hAnsiTheme="minorHAnsi" w:cstheme="minorHAnsi"/>
        </w:rPr>
        <w:t>]</w:t>
      </w:r>
      <w:r w:rsidR="00572C64">
        <w:fldChar w:fldCharType="end"/>
      </w:r>
      <w:r w:rsidR="00572C64">
        <w:t xml:space="preserve"> - </w:t>
      </w:r>
      <w:r w:rsidR="00572C64">
        <w:fldChar w:fldCharType="begin"/>
      </w:r>
      <w:r w:rsidR="00572C64">
        <w:instrText xml:space="preserve"> REF _Ref53676319 \h </w:instrText>
      </w:r>
      <w:r w:rsidR="00572C64">
        <w:fldChar w:fldCharType="separate"/>
      </w:r>
      <w:r w:rsidR="00375957" w:rsidRPr="00761DD5">
        <w:rPr>
          <w:rFonts w:asciiTheme="minorHAnsi" w:eastAsia="Times New Roman" w:hAnsiTheme="minorHAnsi" w:cstheme="minorHAnsi"/>
        </w:rPr>
        <w:t>[</w:t>
      </w:r>
      <w:r w:rsidR="00375957">
        <w:rPr>
          <w:rFonts w:asciiTheme="minorHAnsi" w:eastAsia="Times New Roman" w:hAnsiTheme="minorHAnsi" w:cstheme="minorHAnsi"/>
          <w:noProof/>
        </w:rPr>
        <w:t>3</w:t>
      </w:r>
      <w:r w:rsidR="00375957" w:rsidRPr="00761DD5">
        <w:rPr>
          <w:rFonts w:asciiTheme="minorHAnsi" w:eastAsia="Times New Roman" w:hAnsiTheme="minorHAnsi" w:cstheme="minorHAnsi"/>
        </w:rPr>
        <w:t>]</w:t>
      </w:r>
      <w:r w:rsidR="00572C64">
        <w:fldChar w:fldCharType="end"/>
      </w:r>
      <w:r w:rsidR="00794C98" w:rsidRPr="00257226">
        <w:t>.</w:t>
      </w:r>
    </w:p>
    <w:p w14:paraId="01EC77E7" w14:textId="31F06D95" w:rsidR="003D0310" w:rsidRDefault="00B91965" w:rsidP="00DC132C">
      <w:pPr>
        <w:pStyle w:val="Heading1"/>
      </w:pPr>
      <w:r>
        <w:t xml:space="preserve">Potential </w:t>
      </w:r>
      <w:r w:rsidR="003D0310">
        <w:t>NR Positioning Enhancements</w:t>
      </w:r>
    </w:p>
    <w:p w14:paraId="1B464B23" w14:textId="6034E3DF" w:rsidR="003D0310" w:rsidRDefault="003D0310" w:rsidP="003D0310">
      <w:pPr>
        <w:pStyle w:val="Heading2"/>
      </w:pPr>
      <w:r>
        <w:t>DL Reference Signals</w:t>
      </w:r>
    </w:p>
    <w:p w14:paraId="7F0E1AFF" w14:textId="2B410936" w:rsidR="00305F34" w:rsidRDefault="00305F34" w:rsidP="00305F34">
      <w:pPr>
        <w:pStyle w:val="Heading3"/>
      </w:pPr>
      <w:r>
        <w:t>DL PRS Physical Structure</w:t>
      </w:r>
    </w:p>
    <w:p w14:paraId="4D049B19" w14:textId="67A20EBC" w:rsidR="009A6A31" w:rsidRPr="00256C6C" w:rsidRDefault="009A6A31" w:rsidP="00256C6C">
      <w:pPr>
        <w:jc w:val="both"/>
        <w:rPr>
          <w:sz w:val="22"/>
          <w:szCs w:val="22"/>
          <w:highlight w:val="yellow"/>
        </w:rPr>
      </w:pPr>
      <w:r w:rsidRPr="7466C55B">
        <w:rPr>
          <w:sz w:val="22"/>
          <w:szCs w:val="22"/>
        </w:rPr>
        <w:t xml:space="preserve">The Rel.16 design provides rich capability of multiplexing for the positioning signals in time (across different symbols/slots), frequency (across different RE patterns) and code domains (different sequences/cyclic shifts). </w:t>
      </w:r>
      <w:r w:rsidRPr="7466C55B">
        <w:rPr>
          <w:rFonts w:eastAsia="Times New Roman"/>
          <w:sz w:val="22"/>
          <w:szCs w:val="22"/>
        </w:rPr>
        <w:t>In Rel.16 it was agreed to support DL PRS reference signals with the different combinations of the PRS lengths and comb sizes {L</w:t>
      </w:r>
      <w:r w:rsidRPr="7466C55B">
        <w:rPr>
          <w:rFonts w:eastAsia="Times New Roman"/>
          <w:sz w:val="22"/>
          <w:szCs w:val="22"/>
          <w:vertAlign w:val="subscript"/>
        </w:rPr>
        <w:t>PRS</w:t>
      </w:r>
      <w:r w:rsidRPr="7466C55B">
        <w:rPr>
          <w:rFonts w:eastAsia="Times New Roman"/>
          <w:sz w:val="22"/>
          <w:szCs w:val="22"/>
        </w:rPr>
        <w:t xml:space="preserve">, </w:t>
      </w:r>
      <w:proofErr w:type="spellStart"/>
      <w:r w:rsidRPr="7466C55B">
        <w:rPr>
          <w:rFonts w:eastAsia="Times New Roman"/>
          <w:sz w:val="22"/>
          <w:szCs w:val="22"/>
        </w:rPr>
        <w:t>K</w:t>
      </w:r>
      <w:r w:rsidRPr="7466C55B">
        <w:rPr>
          <w:rFonts w:eastAsia="Times New Roman"/>
          <w:sz w:val="22"/>
          <w:szCs w:val="22"/>
          <w:vertAlign w:val="subscript"/>
        </w:rPr>
        <w:t>comb</w:t>
      </w:r>
      <w:r w:rsidRPr="7466C55B">
        <w:rPr>
          <w:rFonts w:eastAsia="Times New Roman"/>
          <w:sz w:val="22"/>
          <w:szCs w:val="22"/>
          <w:vertAlign w:val="superscript"/>
        </w:rPr>
        <w:t>PRS</w:t>
      </w:r>
      <w:proofErr w:type="spellEnd"/>
      <w:r w:rsidRPr="7466C55B">
        <w:rPr>
          <w:rFonts w:eastAsia="Times New Roman"/>
          <w:sz w:val="22"/>
          <w:szCs w:val="22"/>
        </w:rPr>
        <w:t>}, including the following configurations {2,2}, {4,2}, {4,4}, {6,2}, {6,6}, {12,2}, {12,4}, {12,6}, and {12,12}.</w:t>
      </w:r>
    </w:p>
    <w:p w14:paraId="28BB6012" w14:textId="5DE30DDE" w:rsidR="00312CD0" w:rsidRPr="00E03F01" w:rsidRDefault="00C05F68" w:rsidP="00F763C2">
      <w:pPr>
        <w:jc w:val="both"/>
        <w:rPr>
          <w:sz w:val="22"/>
          <w:szCs w:val="22"/>
          <w:lang w:val="en-US"/>
        </w:rPr>
      </w:pPr>
      <w:r>
        <w:rPr>
          <w:sz w:val="22"/>
          <w:szCs w:val="22"/>
          <w:lang w:val="en-US"/>
        </w:rPr>
        <w:t xml:space="preserve">In addition to the </w:t>
      </w:r>
      <w:r w:rsidR="008F53EA">
        <w:rPr>
          <w:sz w:val="22"/>
          <w:szCs w:val="22"/>
          <w:lang w:val="en-US"/>
        </w:rPr>
        <w:t xml:space="preserve">existing </w:t>
      </w:r>
      <w:r w:rsidR="001439CA">
        <w:rPr>
          <w:sz w:val="22"/>
          <w:szCs w:val="22"/>
          <w:lang w:val="en-US"/>
        </w:rPr>
        <w:t xml:space="preserve">configurations, we would like to </w:t>
      </w:r>
      <w:r w:rsidR="00A64E48">
        <w:rPr>
          <w:sz w:val="22"/>
          <w:szCs w:val="22"/>
          <w:lang w:val="en-US"/>
        </w:rPr>
        <w:t xml:space="preserve">propose </w:t>
      </w:r>
      <w:r w:rsidR="00EE332B">
        <w:rPr>
          <w:sz w:val="22"/>
          <w:szCs w:val="22"/>
          <w:lang w:val="en-US"/>
        </w:rPr>
        <w:t>Comb-</w:t>
      </w:r>
      <w:r w:rsidR="00E4151B">
        <w:rPr>
          <w:sz w:val="22"/>
          <w:szCs w:val="22"/>
          <w:lang w:val="en-US"/>
        </w:rPr>
        <w:t>4</w:t>
      </w:r>
      <w:r w:rsidR="00EE332B">
        <w:rPr>
          <w:sz w:val="22"/>
          <w:szCs w:val="22"/>
          <w:lang w:val="en-US"/>
        </w:rPr>
        <w:t xml:space="preserve"> and Comb-6 for two symbols DL PRS resource, i.e. </w:t>
      </w:r>
      <w:r w:rsidR="008102E3">
        <w:rPr>
          <w:sz w:val="22"/>
          <w:szCs w:val="22"/>
          <w:lang w:val="en-US"/>
        </w:rPr>
        <w:t xml:space="preserve">add </w:t>
      </w:r>
      <w:r w:rsidR="00E03F01">
        <w:rPr>
          <w:sz w:val="22"/>
          <w:szCs w:val="22"/>
          <w:lang w:val="en-US"/>
        </w:rPr>
        <w:t>{2,4} and {2,6}</w:t>
      </w:r>
      <w:r w:rsidR="008102E3">
        <w:rPr>
          <w:sz w:val="22"/>
          <w:szCs w:val="22"/>
          <w:lang w:val="en-US"/>
        </w:rPr>
        <w:t xml:space="preserve"> to currently supported configurations</w:t>
      </w:r>
      <w:r w:rsidR="00EE332B">
        <w:rPr>
          <w:sz w:val="22"/>
          <w:szCs w:val="22"/>
          <w:lang w:val="en-US"/>
        </w:rPr>
        <w:t xml:space="preserve">. </w:t>
      </w:r>
      <w:r w:rsidR="00BA2910">
        <w:rPr>
          <w:sz w:val="22"/>
          <w:szCs w:val="22"/>
          <w:lang w:val="en-US"/>
        </w:rPr>
        <w:t xml:space="preserve">The </w:t>
      </w:r>
      <w:r w:rsidR="003A0157">
        <w:rPr>
          <w:sz w:val="22"/>
          <w:szCs w:val="22"/>
          <w:lang w:val="en-US"/>
        </w:rPr>
        <w:t>greater</w:t>
      </w:r>
      <w:r w:rsidR="00BA2910">
        <w:rPr>
          <w:sz w:val="22"/>
          <w:szCs w:val="22"/>
          <w:lang w:val="en-US"/>
        </w:rPr>
        <w:t xml:space="preserve"> comb sizes for a smaller number of PRS symbols allows for higher degree of </w:t>
      </w:r>
      <w:r w:rsidR="008F14AD">
        <w:rPr>
          <w:sz w:val="22"/>
          <w:szCs w:val="22"/>
          <w:lang w:val="en-US"/>
        </w:rPr>
        <w:t xml:space="preserve">signal multiplexing, that can be beneficial in the highly dense environments. </w:t>
      </w:r>
      <w:r w:rsidR="00CA6642">
        <w:rPr>
          <w:sz w:val="22"/>
          <w:szCs w:val="22"/>
          <w:lang w:val="en-US"/>
        </w:rPr>
        <w:t xml:space="preserve">However, </w:t>
      </w:r>
      <w:r w:rsidR="002F02BC">
        <w:rPr>
          <w:sz w:val="22"/>
          <w:szCs w:val="22"/>
          <w:lang w:val="en-US"/>
        </w:rPr>
        <w:t>performance analysis is required</w:t>
      </w:r>
      <w:r w:rsidR="00A74219">
        <w:rPr>
          <w:sz w:val="22"/>
          <w:szCs w:val="22"/>
          <w:lang w:val="en-US"/>
        </w:rPr>
        <w:t xml:space="preserve">, especially in the interference scenarios, </w:t>
      </w:r>
      <w:r w:rsidR="00A74219" w:rsidRPr="00E91B95">
        <w:rPr>
          <w:rFonts w:eastAsia="Times New Roman"/>
          <w:sz w:val="22"/>
          <w:szCs w:val="22"/>
        </w:rPr>
        <w:t>since it reduces the number of signal observations, that potentially can be combined to extract a signal processing gain</w:t>
      </w:r>
      <w:r w:rsidR="00A74219">
        <w:rPr>
          <w:rFonts w:eastAsia="Times New Roman"/>
          <w:sz w:val="22"/>
          <w:szCs w:val="22"/>
        </w:rPr>
        <w:t>.</w:t>
      </w:r>
    </w:p>
    <w:p w14:paraId="2E70DA76" w14:textId="5FC43085" w:rsidR="00312CD0" w:rsidRPr="00312CD0" w:rsidRDefault="00312CD0" w:rsidP="00F763C2">
      <w:pPr>
        <w:jc w:val="both"/>
        <w:rPr>
          <w:sz w:val="22"/>
          <w:szCs w:val="22"/>
          <w:lang w:val="en-US"/>
        </w:rPr>
      </w:pPr>
      <w:r w:rsidRPr="00E91B95">
        <w:rPr>
          <w:sz w:val="22"/>
          <w:szCs w:val="22"/>
          <w:lang w:val="en-US"/>
        </w:rPr>
        <w:t>Further optimization of the number of PRS symbols and support of the 1-symbol PRS to our view does not provide an essential latency reduction. At the same time, it may increase the complexity of implementation by reduction of the time budget available for the signal reception.</w:t>
      </w:r>
    </w:p>
    <w:p w14:paraId="1905018D" w14:textId="77777777" w:rsidR="00824EDE" w:rsidRPr="0054061D" w:rsidRDefault="00824EDE" w:rsidP="00824EDE">
      <w:pPr>
        <w:pStyle w:val="3GPPText"/>
        <w:rPr>
          <w:highlight w:val="yellow"/>
        </w:rPr>
      </w:pPr>
      <w:bookmarkStart w:id="2" w:name="_Hlk53490318"/>
    </w:p>
    <w:p w14:paraId="70194314" w14:textId="20C93F4F" w:rsidR="00824EDE" w:rsidRPr="00F763C2" w:rsidRDefault="00824EDE" w:rsidP="00824EDE">
      <w:pPr>
        <w:pStyle w:val="3GPPText"/>
        <w:numPr>
          <w:ilvl w:val="0"/>
          <w:numId w:val="6"/>
        </w:numPr>
      </w:pPr>
    </w:p>
    <w:p w14:paraId="142F53B3" w14:textId="638E6FCC" w:rsidR="00824EDE" w:rsidRPr="00F763C2" w:rsidRDefault="005D585D" w:rsidP="00DC4E6A">
      <w:pPr>
        <w:pStyle w:val="3GPPText"/>
        <w:numPr>
          <w:ilvl w:val="1"/>
          <w:numId w:val="6"/>
        </w:numPr>
        <w:rPr>
          <w:b/>
          <w:bCs/>
        </w:rPr>
      </w:pPr>
      <w:r w:rsidRPr="00DC4E6A">
        <w:rPr>
          <w:b/>
          <w:bCs/>
        </w:rPr>
        <w:t>S</w:t>
      </w:r>
      <w:r w:rsidR="00033D41" w:rsidRPr="00DC4E6A">
        <w:rPr>
          <w:b/>
          <w:bCs/>
        </w:rPr>
        <w:t xml:space="preserve">upport </w:t>
      </w:r>
      <w:r w:rsidRPr="001A76B4">
        <w:rPr>
          <w:b/>
          <w:bCs/>
        </w:rPr>
        <w:t>Comb-4 and C</w:t>
      </w:r>
      <w:r w:rsidRPr="002748C2">
        <w:rPr>
          <w:b/>
          <w:bCs/>
        </w:rPr>
        <w:t xml:space="preserve">omb-6 </w:t>
      </w:r>
      <w:r w:rsidRPr="00012151">
        <w:rPr>
          <w:b/>
          <w:bCs/>
        </w:rPr>
        <w:t xml:space="preserve">for two symbols </w:t>
      </w:r>
      <w:r w:rsidR="00C32FBE">
        <w:rPr>
          <w:b/>
          <w:bCs/>
        </w:rPr>
        <w:t xml:space="preserve">DL </w:t>
      </w:r>
      <w:r w:rsidRPr="00DC4E6A">
        <w:rPr>
          <w:b/>
          <w:bCs/>
        </w:rPr>
        <w:t xml:space="preserve">PRS </w:t>
      </w:r>
      <w:r w:rsidR="00C32FBE">
        <w:rPr>
          <w:b/>
          <w:bCs/>
        </w:rPr>
        <w:t>resource configuration</w:t>
      </w:r>
    </w:p>
    <w:bookmarkEnd w:id="2"/>
    <w:p w14:paraId="09914306" w14:textId="77777777" w:rsidR="00563078" w:rsidRPr="00F763C2" w:rsidRDefault="00563078" w:rsidP="00305F34">
      <w:pPr>
        <w:rPr>
          <w:lang w:val="en-US"/>
        </w:rPr>
      </w:pPr>
    </w:p>
    <w:p w14:paraId="29D1825E" w14:textId="6F5DDDAD" w:rsidR="00756259" w:rsidRDefault="00756259" w:rsidP="00756259">
      <w:pPr>
        <w:pStyle w:val="Heading3"/>
      </w:pPr>
      <w:r>
        <w:lastRenderedPageBreak/>
        <w:t>DL PRS Transmission Schedule</w:t>
      </w:r>
    </w:p>
    <w:p w14:paraId="6583287D" w14:textId="27F53964" w:rsidR="00756259" w:rsidRPr="00F763C2" w:rsidRDefault="00756259" w:rsidP="00756259">
      <w:pPr>
        <w:pStyle w:val="3GPPText"/>
      </w:pPr>
      <w:r w:rsidRPr="00F763C2">
        <w:t xml:space="preserve">One of the drawbacks of the Rel.16 DL PRS transmission schedule is that </w:t>
      </w:r>
      <w:r w:rsidR="00293EA3">
        <w:t xml:space="preserve">a </w:t>
      </w:r>
      <w:r w:rsidRPr="00F763C2">
        <w:t>set of colliding TRPs/</w:t>
      </w:r>
      <w:proofErr w:type="spellStart"/>
      <w:r w:rsidRPr="00F763C2">
        <w:t>gNBs</w:t>
      </w:r>
      <w:proofErr w:type="spellEnd"/>
      <w:r w:rsidRPr="00F763C2">
        <w:t xml:space="preserve"> does not change over </w:t>
      </w:r>
      <w:r w:rsidR="00293EA3">
        <w:t xml:space="preserve">the </w:t>
      </w:r>
      <w:r w:rsidRPr="00F763C2">
        <w:t>DL PRS transmission time periods, unless muting is applied. The DL PRS muting mechanism improves performance, however</w:t>
      </w:r>
      <w:r w:rsidR="006F4498">
        <w:t>,</w:t>
      </w:r>
      <w:r w:rsidRPr="00F763C2">
        <w:t xml:space="preserve"> it happens at the expense of </w:t>
      </w:r>
      <w:r w:rsidR="006F4498">
        <w:t xml:space="preserve">an </w:t>
      </w:r>
      <w:r w:rsidRPr="00F763C2">
        <w:t xml:space="preserve">extra latency and reduced density of transmissions on the same </w:t>
      </w:r>
      <w:r w:rsidR="000B5DEE">
        <w:t xml:space="preserve">frequency </w:t>
      </w:r>
      <w:r w:rsidRPr="00F763C2">
        <w:t>resources.</w:t>
      </w:r>
    </w:p>
    <w:p w14:paraId="73B5232A" w14:textId="77777777" w:rsidR="00756259" w:rsidRPr="00256C6C" w:rsidRDefault="00756259" w:rsidP="00756259">
      <w:pPr>
        <w:pStyle w:val="3GPPText"/>
        <w:rPr>
          <w:highlight w:val="yellow"/>
        </w:rPr>
      </w:pPr>
    </w:p>
    <w:p w14:paraId="071307B5" w14:textId="77777777" w:rsidR="00756259" w:rsidRPr="00F763C2" w:rsidRDefault="00756259" w:rsidP="00756259">
      <w:pPr>
        <w:pStyle w:val="3GPPText"/>
        <w:numPr>
          <w:ilvl w:val="0"/>
          <w:numId w:val="6"/>
        </w:numPr>
      </w:pPr>
      <w:bookmarkStart w:id="3" w:name="_Hlk53490328"/>
      <w:r w:rsidRPr="00F763C2">
        <w:t xml:space="preserve"> </w:t>
      </w:r>
    </w:p>
    <w:p w14:paraId="001B7191" w14:textId="691A7FC0" w:rsidR="00756259" w:rsidRPr="00F763C2" w:rsidRDefault="001670CA" w:rsidP="00756259">
      <w:pPr>
        <w:pStyle w:val="3GPPText"/>
        <w:numPr>
          <w:ilvl w:val="1"/>
          <w:numId w:val="6"/>
        </w:numPr>
        <w:rPr>
          <w:b/>
          <w:bCs/>
        </w:rPr>
      </w:pPr>
      <w:r w:rsidRPr="00F763C2">
        <w:rPr>
          <w:b/>
          <w:bCs/>
        </w:rPr>
        <w:t>Support</w:t>
      </w:r>
      <w:r w:rsidR="00756259" w:rsidRPr="00F763C2">
        <w:rPr>
          <w:b/>
          <w:bCs/>
        </w:rPr>
        <w:t xml:space="preserve"> new DL PRS transmission schedules aiming to randomize </w:t>
      </w:r>
      <w:r w:rsidR="00033D41" w:rsidRPr="00F763C2">
        <w:rPr>
          <w:b/>
          <w:bCs/>
        </w:rPr>
        <w:t xml:space="preserve">a </w:t>
      </w:r>
      <w:r w:rsidR="00756259" w:rsidRPr="00F763C2">
        <w:rPr>
          <w:b/>
          <w:bCs/>
        </w:rPr>
        <w:t>set of TRPs/</w:t>
      </w:r>
      <w:proofErr w:type="spellStart"/>
      <w:r w:rsidR="00756259" w:rsidRPr="00F763C2">
        <w:rPr>
          <w:b/>
          <w:bCs/>
        </w:rPr>
        <w:t>gNBs</w:t>
      </w:r>
      <w:proofErr w:type="spellEnd"/>
      <w:r w:rsidR="00756259" w:rsidRPr="00F763C2">
        <w:rPr>
          <w:b/>
          <w:bCs/>
        </w:rPr>
        <w:t xml:space="preserve"> transmitting in the same set of resources</w:t>
      </w:r>
    </w:p>
    <w:bookmarkEnd w:id="3"/>
    <w:p w14:paraId="6816CFC8" w14:textId="11954DB5" w:rsidR="00756259" w:rsidRDefault="00756259" w:rsidP="00756259"/>
    <w:p w14:paraId="776F55A1" w14:textId="7154C3CE" w:rsidR="001836B6" w:rsidRDefault="001836B6" w:rsidP="00F763C2">
      <w:pPr>
        <w:pStyle w:val="Heading3"/>
        <w:jc w:val="both"/>
      </w:pPr>
      <w:r>
        <w:t>DL PRS Allocation</w:t>
      </w:r>
    </w:p>
    <w:p w14:paraId="5BE89D9C" w14:textId="466C94A0" w:rsidR="00557772" w:rsidRPr="00256C6C" w:rsidRDefault="00557772" w:rsidP="00F763C2">
      <w:pPr>
        <w:jc w:val="both"/>
        <w:rPr>
          <w:sz w:val="22"/>
          <w:szCs w:val="22"/>
          <w:lang w:val="en-US"/>
        </w:rPr>
      </w:pPr>
      <w:r w:rsidRPr="00364C3F">
        <w:rPr>
          <w:sz w:val="22"/>
          <w:szCs w:val="22"/>
        </w:rPr>
        <w:t>The following agreement was made by RAN WG1 with respect to DL PRS resource allocation at the RAN1#102E meeting</w:t>
      </w:r>
      <w:r w:rsidR="00364C3F">
        <w:rPr>
          <w:sz w:val="22"/>
          <w:szCs w:val="22"/>
        </w:rPr>
        <w:t>:</w:t>
      </w:r>
    </w:p>
    <w:tbl>
      <w:tblPr>
        <w:tblStyle w:val="TableGrid"/>
        <w:tblW w:w="0" w:type="auto"/>
        <w:tblLook w:val="04A0" w:firstRow="1" w:lastRow="0" w:firstColumn="1" w:lastColumn="0" w:noHBand="0" w:noVBand="1"/>
      </w:tblPr>
      <w:tblGrid>
        <w:gridCol w:w="9962"/>
      </w:tblGrid>
      <w:tr w:rsidR="00557772" w:rsidRPr="00557772" w14:paraId="6C6E2F76" w14:textId="77777777" w:rsidTr="00557772">
        <w:tc>
          <w:tcPr>
            <w:tcW w:w="9962" w:type="dxa"/>
          </w:tcPr>
          <w:p w14:paraId="5A1FA479" w14:textId="77777777" w:rsidR="00557772" w:rsidRPr="00557772" w:rsidRDefault="00557772" w:rsidP="00557772">
            <w:pPr>
              <w:rPr>
                <w:lang w:eastAsia="x-none"/>
              </w:rPr>
            </w:pPr>
            <w:r w:rsidRPr="00557772">
              <w:rPr>
                <w:highlight w:val="green"/>
                <w:lang w:eastAsia="x-none"/>
              </w:rPr>
              <w:t>Agreement:</w:t>
            </w:r>
          </w:p>
          <w:p w14:paraId="0AF5914C" w14:textId="77777777" w:rsidR="00557772" w:rsidRPr="00557772" w:rsidRDefault="00557772" w:rsidP="00557772">
            <w:pPr>
              <w:pStyle w:val="3GPPAgreements"/>
              <w:rPr>
                <w:sz w:val="20"/>
                <w:lang w:eastAsia="x-none"/>
              </w:rPr>
            </w:pPr>
            <w:r w:rsidRPr="00557772">
              <w:rPr>
                <w:sz w:val="20"/>
                <w:lang w:eastAsia="x-none"/>
              </w:rPr>
              <w:t>Semi-persistent and a-periodic transmission and reception of DL PRS will be investigated in Rel-17.</w:t>
            </w:r>
          </w:p>
          <w:p w14:paraId="09D3D433" w14:textId="77777777" w:rsidR="00557772" w:rsidRPr="00557772" w:rsidRDefault="00557772" w:rsidP="00557772">
            <w:pPr>
              <w:pStyle w:val="3GPPAgreements"/>
              <w:numPr>
                <w:ilvl w:val="1"/>
                <w:numId w:val="7"/>
              </w:numPr>
              <w:rPr>
                <w:sz w:val="20"/>
              </w:rPr>
            </w:pPr>
            <w:r w:rsidRPr="00557772">
              <w:rPr>
                <w:sz w:val="20"/>
              </w:rPr>
              <w:t>FFS: the details on when and how to enable semi-persistent and a-periodic DL PRS</w:t>
            </w:r>
          </w:p>
          <w:p w14:paraId="1E8055DD" w14:textId="77777777" w:rsidR="00557772" w:rsidRPr="00557772" w:rsidRDefault="00557772" w:rsidP="00557772">
            <w:pPr>
              <w:pStyle w:val="3GPPAgreements"/>
              <w:numPr>
                <w:ilvl w:val="1"/>
                <w:numId w:val="7"/>
              </w:numPr>
              <w:rPr>
                <w:sz w:val="20"/>
              </w:rPr>
            </w:pPr>
            <w:r w:rsidRPr="00557772">
              <w:rPr>
                <w:sz w:val="20"/>
              </w:rPr>
              <w:t>FFS: to be supported for which positioning methods, e.g.,</w:t>
            </w:r>
          </w:p>
          <w:p w14:paraId="3C6AAEA4" w14:textId="77777777" w:rsidR="00557772" w:rsidRPr="00557772" w:rsidRDefault="00557772" w:rsidP="00557772">
            <w:pPr>
              <w:pStyle w:val="3GPPAgreements"/>
              <w:numPr>
                <w:ilvl w:val="2"/>
                <w:numId w:val="7"/>
              </w:numPr>
              <w:rPr>
                <w:sz w:val="20"/>
              </w:rPr>
            </w:pPr>
            <w:r w:rsidRPr="00557772">
              <w:rPr>
                <w:sz w:val="20"/>
              </w:rPr>
              <w:t>UE-assisted and/or UE-based positioning</w:t>
            </w:r>
          </w:p>
          <w:p w14:paraId="63BA9B9F" w14:textId="77777777" w:rsidR="00557772" w:rsidRPr="00557772" w:rsidRDefault="00557772" w:rsidP="00557772">
            <w:pPr>
              <w:pStyle w:val="3GPPAgreements"/>
              <w:numPr>
                <w:ilvl w:val="2"/>
                <w:numId w:val="7"/>
              </w:numPr>
              <w:rPr>
                <w:sz w:val="20"/>
              </w:rPr>
            </w:pPr>
            <w:r w:rsidRPr="00557772">
              <w:rPr>
                <w:sz w:val="20"/>
              </w:rPr>
              <w:t>DL positioning and/or Multi-RTT</w:t>
            </w:r>
          </w:p>
          <w:p w14:paraId="08F11EFF" w14:textId="77777777" w:rsidR="00557772" w:rsidRPr="00557772" w:rsidRDefault="00557772" w:rsidP="00557772">
            <w:pPr>
              <w:pStyle w:val="3GPPAgreements"/>
              <w:rPr>
                <w:sz w:val="20"/>
                <w:lang w:eastAsia="x-none"/>
              </w:rPr>
            </w:pPr>
            <w:r w:rsidRPr="00557772">
              <w:rPr>
                <w:sz w:val="20"/>
                <w:lang w:eastAsia="x-none"/>
              </w:rPr>
              <w:t>On-demand transmission and reception of DL PRS will be investigated in Rel-17.</w:t>
            </w:r>
          </w:p>
          <w:p w14:paraId="253ED642" w14:textId="77777777" w:rsidR="00557772" w:rsidRPr="00557772" w:rsidRDefault="00557772" w:rsidP="00557772">
            <w:pPr>
              <w:pStyle w:val="3GPPAgreements"/>
              <w:numPr>
                <w:ilvl w:val="1"/>
                <w:numId w:val="7"/>
              </w:numPr>
              <w:rPr>
                <w:sz w:val="20"/>
                <w:lang w:eastAsia="x-none"/>
              </w:rPr>
            </w:pPr>
            <w:r w:rsidRPr="00557772">
              <w:rPr>
                <w:sz w:val="20"/>
                <w:lang w:eastAsia="x-none"/>
              </w:rPr>
              <w:t>FFS: the details on when and how to enable on-demand DL PRS</w:t>
            </w:r>
          </w:p>
          <w:p w14:paraId="76AE6F99" w14:textId="77777777" w:rsidR="00557772" w:rsidRPr="00557772" w:rsidRDefault="00557772" w:rsidP="00557772">
            <w:pPr>
              <w:pStyle w:val="3GPPAgreements"/>
              <w:numPr>
                <w:ilvl w:val="1"/>
                <w:numId w:val="7"/>
              </w:numPr>
              <w:rPr>
                <w:sz w:val="20"/>
                <w:lang w:eastAsia="x-none"/>
              </w:rPr>
            </w:pPr>
            <w:r w:rsidRPr="00557772">
              <w:rPr>
                <w:sz w:val="20"/>
                <w:lang w:eastAsia="x-none"/>
              </w:rPr>
              <w:t>FFS: to be supported for which positioning methods, e.g.,</w:t>
            </w:r>
          </w:p>
          <w:p w14:paraId="1CFC47AE" w14:textId="77777777" w:rsidR="00557772" w:rsidRPr="00557772" w:rsidRDefault="00557772" w:rsidP="00557772">
            <w:pPr>
              <w:pStyle w:val="3GPPAgreements"/>
              <w:numPr>
                <w:ilvl w:val="2"/>
                <w:numId w:val="7"/>
              </w:numPr>
              <w:rPr>
                <w:sz w:val="20"/>
                <w:lang w:eastAsia="x-none"/>
              </w:rPr>
            </w:pPr>
            <w:r w:rsidRPr="00557772">
              <w:rPr>
                <w:sz w:val="20"/>
                <w:lang w:eastAsia="x-none"/>
              </w:rPr>
              <w:t>UE-assisted and/or UE-based positioning</w:t>
            </w:r>
          </w:p>
          <w:p w14:paraId="1556A4DF" w14:textId="77777777" w:rsidR="00557772" w:rsidRPr="00557772" w:rsidRDefault="00557772" w:rsidP="00557772">
            <w:pPr>
              <w:pStyle w:val="3GPPAgreements"/>
              <w:numPr>
                <w:ilvl w:val="2"/>
                <w:numId w:val="7"/>
              </w:numPr>
              <w:rPr>
                <w:sz w:val="20"/>
                <w:lang w:eastAsia="x-none"/>
              </w:rPr>
            </w:pPr>
            <w:r w:rsidRPr="00557772">
              <w:rPr>
                <w:sz w:val="20"/>
                <w:lang w:eastAsia="x-none"/>
              </w:rPr>
              <w:t>DL positioning and/or Multi-RTT</w:t>
            </w:r>
          </w:p>
          <w:p w14:paraId="37FFBD81" w14:textId="77777777" w:rsidR="00557772" w:rsidRPr="00557772" w:rsidRDefault="00557772" w:rsidP="00557772">
            <w:pPr>
              <w:pStyle w:val="3GPPAgreements"/>
              <w:rPr>
                <w:rFonts w:eastAsia="Batang"/>
                <w:sz w:val="20"/>
                <w:lang w:eastAsia="x-none"/>
              </w:rPr>
            </w:pPr>
            <w:r w:rsidRPr="00557772">
              <w:rPr>
                <w:sz w:val="20"/>
                <w:lang w:eastAsia="x-none"/>
              </w:rPr>
              <w:t xml:space="preserve">Notes: </w:t>
            </w:r>
          </w:p>
          <w:p w14:paraId="6915C412" w14:textId="77777777" w:rsidR="00557772" w:rsidRPr="00557772" w:rsidRDefault="00557772" w:rsidP="00557772">
            <w:pPr>
              <w:pStyle w:val="3GPPAgreements"/>
              <w:numPr>
                <w:ilvl w:val="1"/>
                <w:numId w:val="7"/>
              </w:numPr>
              <w:rPr>
                <w:sz w:val="20"/>
                <w:lang w:eastAsia="x-none"/>
              </w:rPr>
            </w:pPr>
            <w:r w:rsidRPr="00557772">
              <w:rPr>
                <w:sz w:val="20"/>
                <w:lang w:eastAsia="x-none"/>
              </w:rPr>
              <w:t>Semi-persistent means MAC-CE triggered</w:t>
            </w:r>
          </w:p>
          <w:p w14:paraId="030FC7F3" w14:textId="77777777" w:rsidR="00557772" w:rsidRPr="00557772" w:rsidRDefault="00557772" w:rsidP="00557772">
            <w:pPr>
              <w:pStyle w:val="3GPPAgreements"/>
              <w:numPr>
                <w:ilvl w:val="1"/>
                <w:numId w:val="7"/>
              </w:numPr>
              <w:rPr>
                <w:sz w:val="20"/>
                <w:lang w:eastAsia="x-none"/>
              </w:rPr>
            </w:pPr>
            <w:r w:rsidRPr="00557772">
              <w:rPr>
                <w:sz w:val="20"/>
                <w:lang w:eastAsia="x-none"/>
              </w:rPr>
              <w:t>Aperiodic would correspond to DCI-triggered</w:t>
            </w:r>
          </w:p>
          <w:p w14:paraId="41D6E724" w14:textId="616D01C5" w:rsidR="00557772" w:rsidRPr="00557772" w:rsidRDefault="00557772" w:rsidP="007E2311">
            <w:pPr>
              <w:pStyle w:val="3GPPAgreements"/>
              <w:numPr>
                <w:ilvl w:val="1"/>
                <w:numId w:val="7"/>
              </w:numPr>
              <w:rPr>
                <w:sz w:val="20"/>
                <w:lang w:eastAsia="x-none"/>
              </w:rPr>
            </w:pPr>
            <w:r w:rsidRPr="00557772">
              <w:rPr>
                <w:sz w:val="20"/>
                <w:lang w:eastAsia="x-none"/>
              </w:rPr>
              <w:t xml:space="preserve">On-demand corresponds to the UE-initiated or network-initiated request of PRS and/or SRS. So, it is NOT the same as whether PRS is DCI-triggered or MAC-CE triggered. It is about UE or LMF request/suggesting/recommending specific PRS pattern, ON/OFF, periodicity, BW, etc. </w:t>
            </w:r>
          </w:p>
        </w:tc>
      </w:tr>
    </w:tbl>
    <w:p w14:paraId="5AB8C943" w14:textId="14694F9D" w:rsidR="00C925FA" w:rsidRPr="00C925FA" w:rsidRDefault="00AE0858" w:rsidP="00C925FA">
      <w:pPr>
        <w:pStyle w:val="3GPPText"/>
      </w:pPr>
      <w:r w:rsidRPr="00C925FA">
        <w:t>The support of semi-persistent and a</w:t>
      </w:r>
      <w:r w:rsidR="008907DF" w:rsidRPr="002710F4">
        <w:t xml:space="preserve">periodic DL PRS seems to be the only option to have a tradeoff in </w:t>
      </w:r>
      <w:r w:rsidR="008907DF" w:rsidRPr="00106A74">
        <w:t xml:space="preserve">terms </w:t>
      </w:r>
      <w:r w:rsidR="008907DF" w:rsidRPr="00CF3EAE">
        <w:t xml:space="preserve">of </w:t>
      </w:r>
      <w:r w:rsidR="008907DF" w:rsidRPr="0028729B">
        <w:t>resource utilization and latency</w:t>
      </w:r>
      <w:r w:rsidR="008907DF" w:rsidRPr="00F450EC">
        <w:t>. Therefore</w:t>
      </w:r>
      <w:r w:rsidR="00C925FA" w:rsidRPr="00C925FA">
        <w:t>,</w:t>
      </w:r>
      <w:r w:rsidR="008907DF" w:rsidRPr="00C925FA">
        <w:t xml:space="preserve"> we support it and assume it should be applicable </w:t>
      </w:r>
      <w:r w:rsidR="00C925FA" w:rsidRPr="00C925FA">
        <w:t>to DL-TDOA, DL-</w:t>
      </w:r>
      <w:proofErr w:type="spellStart"/>
      <w:r w:rsidR="00C925FA" w:rsidRPr="00C925FA">
        <w:t>AoD</w:t>
      </w:r>
      <w:proofErr w:type="spellEnd"/>
      <w:r w:rsidR="00C925FA" w:rsidRPr="00C925FA">
        <w:t>, Multi-RTT positioning methods</w:t>
      </w:r>
      <w:r w:rsidR="00C925FA">
        <w:t>.</w:t>
      </w:r>
    </w:p>
    <w:p w14:paraId="249945B5" w14:textId="7E0DF1A4" w:rsidR="00557772" w:rsidRDefault="00557772" w:rsidP="007E2311">
      <w:pPr>
        <w:pStyle w:val="3GPPText"/>
      </w:pPr>
    </w:p>
    <w:p w14:paraId="6B72A1AE" w14:textId="77777777" w:rsidR="007E2311" w:rsidRDefault="007E2311" w:rsidP="007E2311">
      <w:pPr>
        <w:pStyle w:val="3GPPText"/>
        <w:numPr>
          <w:ilvl w:val="0"/>
          <w:numId w:val="6"/>
        </w:numPr>
      </w:pPr>
      <w:bookmarkStart w:id="4" w:name="_Hlk53490338"/>
    </w:p>
    <w:p w14:paraId="5264B948" w14:textId="529DC0A2" w:rsidR="003150B1" w:rsidRDefault="00A409DF" w:rsidP="007E2311">
      <w:pPr>
        <w:pStyle w:val="3GPPText"/>
        <w:numPr>
          <w:ilvl w:val="1"/>
          <w:numId w:val="6"/>
        </w:numPr>
        <w:rPr>
          <w:b/>
          <w:bCs/>
        </w:rPr>
      </w:pPr>
      <w:r>
        <w:rPr>
          <w:b/>
          <w:bCs/>
        </w:rPr>
        <w:t>Support both semi-persistent and aperiodic DL PRS allocation</w:t>
      </w:r>
      <w:r w:rsidR="00336E74">
        <w:rPr>
          <w:b/>
          <w:bCs/>
        </w:rPr>
        <w:t xml:space="preserve"> for </w:t>
      </w:r>
      <w:r w:rsidR="00A36BA1">
        <w:rPr>
          <w:b/>
          <w:bCs/>
        </w:rPr>
        <w:t xml:space="preserve">DL-TDOA, </w:t>
      </w:r>
      <w:r w:rsidR="002B79C5">
        <w:rPr>
          <w:b/>
          <w:bCs/>
        </w:rPr>
        <w:t>DL-</w:t>
      </w:r>
      <w:proofErr w:type="spellStart"/>
      <w:r w:rsidR="00A36BA1">
        <w:rPr>
          <w:b/>
          <w:bCs/>
        </w:rPr>
        <w:t>AoD</w:t>
      </w:r>
      <w:proofErr w:type="spellEnd"/>
      <w:r w:rsidR="00A36BA1">
        <w:rPr>
          <w:b/>
          <w:bCs/>
        </w:rPr>
        <w:t>, Multi-RTT</w:t>
      </w:r>
      <w:r w:rsidR="00336E74">
        <w:rPr>
          <w:b/>
          <w:bCs/>
        </w:rPr>
        <w:t xml:space="preserve"> positioning methods</w:t>
      </w:r>
    </w:p>
    <w:bookmarkEnd w:id="4"/>
    <w:p w14:paraId="27D2C723" w14:textId="77777777" w:rsidR="001836B6" w:rsidRPr="007E2311" w:rsidRDefault="001836B6" w:rsidP="00F763C2">
      <w:pPr>
        <w:pStyle w:val="3GPPText"/>
      </w:pPr>
    </w:p>
    <w:p w14:paraId="1B5A8CCC" w14:textId="2EC97AF1" w:rsidR="00756259" w:rsidRDefault="00756259" w:rsidP="00756259">
      <w:pPr>
        <w:pStyle w:val="Heading2"/>
      </w:pPr>
      <w:r>
        <w:lastRenderedPageBreak/>
        <w:t>UL Reference Signals</w:t>
      </w:r>
    </w:p>
    <w:p w14:paraId="10E36788" w14:textId="270C5676" w:rsidR="00E54EF1" w:rsidRDefault="000E0825" w:rsidP="003D0310">
      <w:pPr>
        <w:pStyle w:val="Heading3"/>
      </w:pPr>
      <w:r>
        <w:t>UL SRS for Positioning Physical Structure</w:t>
      </w:r>
    </w:p>
    <w:p w14:paraId="3119A1DD" w14:textId="309CD88A" w:rsidR="00D0488B" w:rsidRPr="00256C6C" w:rsidRDefault="00D0488B" w:rsidP="00D0488B">
      <w:pPr>
        <w:rPr>
          <w:sz w:val="22"/>
          <w:szCs w:val="22"/>
          <w:lang w:val="en-US"/>
        </w:rPr>
      </w:pPr>
      <w:r w:rsidRPr="00364C3F">
        <w:rPr>
          <w:sz w:val="22"/>
          <w:szCs w:val="22"/>
        </w:rPr>
        <w:t xml:space="preserve">The following agreement was made by RAN WG1 with respect to </w:t>
      </w:r>
      <w:r>
        <w:rPr>
          <w:sz w:val="22"/>
          <w:szCs w:val="22"/>
        </w:rPr>
        <w:t>U</w:t>
      </w:r>
      <w:r w:rsidRPr="00364C3F">
        <w:rPr>
          <w:sz w:val="22"/>
          <w:szCs w:val="22"/>
        </w:rPr>
        <w:t xml:space="preserve">L </w:t>
      </w:r>
      <w:r>
        <w:rPr>
          <w:sz w:val="22"/>
          <w:szCs w:val="22"/>
        </w:rPr>
        <w:t>S</w:t>
      </w:r>
      <w:r w:rsidRPr="00364C3F">
        <w:rPr>
          <w:sz w:val="22"/>
          <w:szCs w:val="22"/>
        </w:rPr>
        <w:t xml:space="preserve">RS </w:t>
      </w:r>
      <w:r>
        <w:rPr>
          <w:sz w:val="22"/>
          <w:szCs w:val="22"/>
        </w:rPr>
        <w:t xml:space="preserve">for positioning </w:t>
      </w:r>
      <w:r w:rsidR="00CB15F9">
        <w:rPr>
          <w:sz w:val="22"/>
          <w:szCs w:val="22"/>
        </w:rPr>
        <w:t xml:space="preserve">physical structure </w:t>
      </w:r>
      <w:r w:rsidRPr="00364C3F">
        <w:rPr>
          <w:sz w:val="22"/>
          <w:szCs w:val="22"/>
        </w:rPr>
        <w:t>at the RAN1#102E meeting</w:t>
      </w:r>
      <w:r>
        <w:rPr>
          <w:sz w:val="22"/>
          <w:szCs w:val="22"/>
        </w:rPr>
        <w:t>:</w:t>
      </w:r>
    </w:p>
    <w:tbl>
      <w:tblPr>
        <w:tblStyle w:val="TableGrid"/>
        <w:tblW w:w="0" w:type="auto"/>
        <w:tblLook w:val="04A0" w:firstRow="1" w:lastRow="0" w:firstColumn="1" w:lastColumn="0" w:noHBand="0" w:noVBand="1"/>
      </w:tblPr>
      <w:tblGrid>
        <w:gridCol w:w="9962"/>
      </w:tblGrid>
      <w:tr w:rsidR="002F5206" w:rsidRPr="008B242C" w14:paraId="3A7C1C66" w14:textId="77777777" w:rsidTr="002F5206">
        <w:tc>
          <w:tcPr>
            <w:tcW w:w="9962" w:type="dxa"/>
          </w:tcPr>
          <w:p w14:paraId="465A4381" w14:textId="77777777" w:rsidR="002F5206" w:rsidRPr="000E0825" w:rsidRDefault="002F5206" w:rsidP="002F5206">
            <w:pPr>
              <w:rPr>
                <w:lang w:eastAsia="x-none"/>
              </w:rPr>
            </w:pPr>
            <w:r w:rsidRPr="008B242C">
              <w:rPr>
                <w:highlight w:val="green"/>
                <w:lang w:eastAsia="x-none"/>
              </w:rPr>
              <w:t>Agreement:</w:t>
            </w:r>
          </w:p>
          <w:p w14:paraId="0FDC8C86" w14:textId="77777777" w:rsidR="002F5206" w:rsidRPr="00256C6C" w:rsidRDefault="002F5206" w:rsidP="002F5206">
            <w:pPr>
              <w:pStyle w:val="3GPPAgreements"/>
              <w:rPr>
                <w:sz w:val="20"/>
              </w:rPr>
            </w:pPr>
            <w:r w:rsidRPr="00256C6C">
              <w:rPr>
                <w:sz w:val="20"/>
              </w:rPr>
              <w:t>Partial staggering and non-staggering RE mapping of SRS for positioning with different combinations of comb-factors and symbol lengths will be investigated in Rel-17.</w:t>
            </w:r>
          </w:p>
          <w:p w14:paraId="7369BCC7" w14:textId="65E8658A" w:rsidR="002F5206" w:rsidRPr="00256C6C" w:rsidRDefault="002F5206" w:rsidP="008B242C">
            <w:pPr>
              <w:pStyle w:val="3GPPAgreements"/>
              <w:numPr>
                <w:ilvl w:val="1"/>
                <w:numId w:val="7"/>
              </w:numPr>
              <w:rPr>
                <w:sz w:val="20"/>
              </w:rPr>
            </w:pPr>
            <w:r w:rsidRPr="00256C6C">
              <w:rPr>
                <w:sz w:val="20"/>
              </w:rPr>
              <w:t>The methods/</w:t>
            </w:r>
            <w:proofErr w:type="spellStart"/>
            <w:r w:rsidRPr="00256C6C">
              <w:rPr>
                <w:sz w:val="20"/>
              </w:rPr>
              <w:t>signalling</w:t>
            </w:r>
            <w:proofErr w:type="spellEnd"/>
            <w:r w:rsidRPr="00256C6C">
              <w:rPr>
                <w:sz w:val="20"/>
              </w:rPr>
              <w:t xml:space="preserve"> for addressing potential time-domain aliasing due to the partial/non-staggering RE mapping will be included in the stud</w:t>
            </w:r>
            <w:r w:rsidR="008B242C" w:rsidRPr="00256C6C">
              <w:rPr>
                <w:sz w:val="20"/>
              </w:rPr>
              <w:t>y</w:t>
            </w:r>
          </w:p>
        </w:tc>
      </w:tr>
    </w:tbl>
    <w:p w14:paraId="79078704" w14:textId="77777777" w:rsidR="002F5206" w:rsidRDefault="002F5206" w:rsidP="001C283E">
      <w:pPr>
        <w:pStyle w:val="3GPPText"/>
      </w:pPr>
    </w:p>
    <w:p w14:paraId="79C0EF2E" w14:textId="5F5370F8" w:rsidR="007667C2" w:rsidRDefault="5DE8AB1F" w:rsidP="001C283E">
      <w:pPr>
        <w:pStyle w:val="3GPPText"/>
        <w:rPr>
          <w:rFonts w:eastAsia="Times New Roman"/>
          <w:szCs w:val="22"/>
          <w:lang w:val="en-GB"/>
        </w:rPr>
      </w:pPr>
      <w:r w:rsidRPr="00E91B95">
        <w:rPr>
          <w:rFonts w:eastAsia="Times New Roman"/>
          <w:szCs w:val="22"/>
          <w:lang w:val="en-GB"/>
        </w:rPr>
        <w:t>For the UL SRS reference signals the SRS lengths and comb sizes {</w:t>
      </w:r>
      <w:proofErr w:type="spellStart"/>
      <w:r w:rsidRPr="00E91B95">
        <w:rPr>
          <w:rFonts w:eastAsia="Times New Roman"/>
          <w:szCs w:val="22"/>
          <w:lang w:val="en-GB"/>
        </w:rPr>
        <w:t>N</w:t>
      </w:r>
      <w:r w:rsidRPr="00E91B95">
        <w:rPr>
          <w:rFonts w:eastAsia="Times New Roman"/>
          <w:szCs w:val="22"/>
          <w:vertAlign w:val="subscript"/>
          <w:lang w:val="en-GB"/>
        </w:rPr>
        <w:t>symb</w:t>
      </w:r>
      <w:r w:rsidRPr="00E91B95">
        <w:rPr>
          <w:rFonts w:eastAsia="Times New Roman"/>
          <w:szCs w:val="22"/>
          <w:vertAlign w:val="superscript"/>
          <w:lang w:val="en-GB"/>
        </w:rPr>
        <w:t>SRS</w:t>
      </w:r>
      <w:proofErr w:type="spellEnd"/>
      <w:r w:rsidRPr="00E91B95">
        <w:rPr>
          <w:rFonts w:eastAsia="Times New Roman"/>
          <w:szCs w:val="22"/>
          <w:lang w:val="en-GB"/>
        </w:rPr>
        <w:t>, K</w:t>
      </w:r>
      <w:r w:rsidRPr="00E91B95">
        <w:rPr>
          <w:rFonts w:eastAsia="Times New Roman"/>
          <w:szCs w:val="22"/>
          <w:vertAlign w:val="subscript"/>
          <w:lang w:val="en-GB"/>
        </w:rPr>
        <w:t>TC</w:t>
      </w:r>
      <w:r w:rsidRPr="00E91B95">
        <w:rPr>
          <w:rFonts w:eastAsia="Times New Roman"/>
          <w:szCs w:val="22"/>
          <w:lang w:val="en-GB"/>
        </w:rPr>
        <w:t>}, support the following configurations {1,2}, {2,2}, {2,4}, {4,2}, {4,4}, {4,8}, {8,4}, {8,8}, {12,4}, {12,8}.</w:t>
      </w:r>
    </w:p>
    <w:p w14:paraId="3D87CE3D" w14:textId="772BD246" w:rsidR="00326B82" w:rsidRPr="00E03F01" w:rsidRDefault="00326B82" w:rsidP="00326B82">
      <w:pPr>
        <w:jc w:val="both"/>
        <w:rPr>
          <w:sz w:val="22"/>
          <w:szCs w:val="22"/>
          <w:lang w:val="en-US"/>
        </w:rPr>
      </w:pPr>
      <w:r>
        <w:rPr>
          <w:sz w:val="22"/>
          <w:szCs w:val="22"/>
          <w:lang w:val="en-US"/>
        </w:rPr>
        <w:t>In addition to the existing configurations, we would like to propose Comb-</w:t>
      </w:r>
      <w:r w:rsidR="00D43780">
        <w:rPr>
          <w:sz w:val="22"/>
          <w:szCs w:val="22"/>
          <w:lang w:val="en-US"/>
        </w:rPr>
        <w:t>4</w:t>
      </w:r>
      <w:r>
        <w:rPr>
          <w:sz w:val="22"/>
          <w:szCs w:val="22"/>
          <w:lang w:val="en-US"/>
        </w:rPr>
        <w:t xml:space="preserve"> </w:t>
      </w:r>
      <w:r w:rsidR="00D43780">
        <w:rPr>
          <w:sz w:val="22"/>
          <w:szCs w:val="22"/>
          <w:lang w:val="en-US"/>
        </w:rPr>
        <w:t>one</w:t>
      </w:r>
      <w:r>
        <w:rPr>
          <w:sz w:val="22"/>
          <w:szCs w:val="22"/>
          <w:lang w:val="en-US"/>
        </w:rPr>
        <w:t xml:space="preserve"> symbol</w:t>
      </w:r>
      <w:r w:rsidR="00D43780">
        <w:rPr>
          <w:sz w:val="22"/>
          <w:szCs w:val="22"/>
          <w:lang w:val="en-US"/>
        </w:rPr>
        <w:t xml:space="preserve"> UL</w:t>
      </w:r>
      <w:r>
        <w:rPr>
          <w:sz w:val="22"/>
          <w:szCs w:val="22"/>
          <w:lang w:val="en-US"/>
        </w:rPr>
        <w:t xml:space="preserve"> </w:t>
      </w:r>
      <w:r w:rsidR="00D43780">
        <w:rPr>
          <w:sz w:val="22"/>
          <w:szCs w:val="22"/>
          <w:lang w:val="en-US"/>
        </w:rPr>
        <w:t>S</w:t>
      </w:r>
      <w:r>
        <w:rPr>
          <w:sz w:val="22"/>
          <w:szCs w:val="22"/>
          <w:lang w:val="en-US"/>
        </w:rPr>
        <w:t>RS resource, i.e. {</w:t>
      </w:r>
      <w:r w:rsidR="00FC4AF0">
        <w:rPr>
          <w:sz w:val="22"/>
          <w:szCs w:val="22"/>
          <w:lang w:val="en-US"/>
        </w:rPr>
        <w:t>1</w:t>
      </w:r>
      <w:r>
        <w:rPr>
          <w:sz w:val="22"/>
          <w:szCs w:val="22"/>
          <w:lang w:val="en-US"/>
        </w:rPr>
        <w:t xml:space="preserve">,4}. The </w:t>
      </w:r>
      <w:r w:rsidR="005328C0">
        <w:rPr>
          <w:sz w:val="22"/>
          <w:szCs w:val="22"/>
          <w:lang w:val="en-US"/>
        </w:rPr>
        <w:t>greater</w:t>
      </w:r>
      <w:r>
        <w:rPr>
          <w:sz w:val="22"/>
          <w:szCs w:val="22"/>
          <w:lang w:val="en-US"/>
        </w:rPr>
        <w:t xml:space="preserve"> comb sizes for a smaller number of </w:t>
      </w:r>
      <w:r w:rsidR="009C6C5B">
        <w:rPr>
          <w:sz w:val="22"/>
          <w:szCs w:val="22"/>
          <w:lang w:val="en-US"/>
        </w:rPr>
        <w:t>S</w:t>
      </w:r>
      <w:r>
        <w:rPr>
          <w:sz w:val="22"/>
          <w:szCs w:val="22"/>
          <w:lang w:val="en-US"/>
        </w:rPr>
        <w:t xml:space="preserve">RS symbols allows for higher degree of signal multiplexing, that can be beneficial in the highly dense environments. However, performance analysis is required, especially in the interference scenarios, </w:t>
      </w:r>
      <w:r w:rsidRPr="00E91B95">
        <w:rPr>
          <w:rFonts w:eastAsia="Times New Roman"/>
          <w:sz w:val="22"/>
          <w:szCs w:val="22"/>
        </w:rPr>
        <w:t>since it reduces the number of signal observations, that potentially can be combined to extract a signal processing gain</w:t>
      </w:r>
      <w:r>
        <w:rPr>
          <w:rFonts w:eastAsia="Times New Roman"/>
          <w:sz w:val="22"/>
          <w:szCs w:val="22"/>
        </w:rPr>
        <w:t>.</w:t>
      </w:r>
    </w:p>
    <w:p w14:paraId="206E3E1F" w14:textId="77777777" w:rsidR="00D17CC4" w:rsidRDefault="00D17CC4" w:rsidP="00D17CC4">
      <w:pPr>
        <w:pStyle w:val="3GPPText"/>
      </w:pPr>
    </w:p>
    <w:p w14:paraId="4051E39C" w14:textId="77777777" w:rsidR="00D17CC4" w:rsidRDefault="00D17CC4" w:rsidP="00D17CC4">
      <w:pPr>
        <w:pStyle w:val="3GPPText"/>
        <w:numPr>
          <w:ilvl w:val="0"/>
          <w:numId w:val="6"/>
        </w:numPr>
      </w:pPr>
      <w:bookmarkStart w:id="5" w:name="_Hlk53490349"/>
    </w:p>
    <w:p w14:paraId="2095A1EE" w14:textId="78E4B44C" w:rsidR="00D17CC4" w:rsidRPr="001A76B4" w:rsidRDefault="00D17CC4" w:rsidP="00DC4E6A">
      <w:pPr>
        <w:pStyle w:val="3GPPText"/>
        <w:numPr>
          <w:ilvl w:val="1"/>
          <w:numId w:val="6"/>
        </w:numPr>
        <w:rPr>
          <w:b/>
          <w:bCs/>
        </w:rPr>
      </w:pPr>
      <w:r w:rsidRPr="00DC4E6A">
        <w:rPr>
          <w:b/>
          <w:bCs/>
        </w:rPr>
        <w:t xml:space="preserve">Support </w:t>
      </w:r>
      <w:r w:rsidRPr="001A76B4">
        <w:rPr>
          <w:b/>
          <w:bCs/>
        </w:rPr>
        <w:t xml:space="preserve">Comb-4 for </w:t>
      </w:r>
      <w:r w:rsidR="00C54FD9" w:rsidRPr="002748C2">
        <w:rPr>
          <w:b/>
          <w:bCs/>
        </w:rPr>
        <w:t xml:space="preserve">one </w:t>
      </w:r>
      <w:r w:rsidRPr="00FF654D">
        <w:rPr>
          <w:b/>
          <w:bCs/>
        </w:rPr>
        <w:t xml:space="preserve">symbol </w:t>
      </w:r>
      <w:r w:rsidR="00581A57">
        <w:rPr>
          <w:b/>
          <w:bCs/>
        </w:rPr>
        <w:t xml:space="preserve">SRS </w:t>
      </w:r>
      <w:r w:rsidR="00FF654D" w:rsidRPr="00DC4E6A">
        <w:rPr>
          <w:b/>
          <w:bCs/>
        </w:rPr>
        <w:t>resource configuration for positioning</w:t>
      </w:r>
    </w:p>
    <w:bookmarkEnd w:id="5"/>
    <w:p w14:paraId="3798C9A8" w14:textId="77777777" w:rsidR="00E00D19" w:rsidRPr="00EF761D" w:rsidRDefault="00E00D19" w:rsidP="00E00D19">
      <w:pPr>
        <w:rPr>
          <w:lang w:val="en-US"/>
        </w:rPr>
      </w:pPr>
    </w:p>
    <w:p w14:paraId="6FDFED8F" w14:textId="623B1444" w:rsidR="003D0310" w:rsidRDefault="003D0310" w:rsidP="003D0310">
      <w:pPr>
        <w:pStyle w:val="Heading2"/>
      </w:pPr>
      <w:r>
        <w:t xml:space="preserve">UE and </w:t>
      </w:r>
      <w:proofErr w:type="spellStart"/>
      <w:r>
        <w:t>gNB</w:t>
      </w:r>
      <w:proofErr w:type="spellEnd"/>
      <w:r>
        <w:t xml:space="preserve"> Measurements/Reporting</w:t>
      </w:r>
    </w:p>
    <w:p w14:paraId="0AFE1F99" w14:textId="5FC78710" w:rsidR="003D0310" w:rsidRDefault="003D0310" w:rsidP="003D0310">
      <w:pPr>
        <w:pStyle w:val="Heading3"/>
      </w:pPr>
      <w:r>
        <w:t xml:space="preserve">LOS / NLOS </w:t>
      </w:r>
      <w:r w:rsidR="00E41B44">
        <w:t>L</w:t>
      </w:r>
      <w:r w:rsidR="00E54EF1">
        <w:t xml:space="preserve">ink </w:t>
      </w:r>
      <w:r w:rsidR="00E41B44">
        <w:t>C</w:t>
      </w:r>
      <w:r>
        <w:t>lassification</w:t>
      </w:r>
    </w:p>
    <w:p w14:paraId="4CF739F1" w14:textId="2BF9C4D3" w:rsidR="00074810" w:rsidRPr="00256C6C" w:rsidRDefault="00074810" w:rsidP="00F763C2">
      <w:pPr>
        <w:jc w:val="both"/>
        <w:rPr>
          <w:sz w:val="22"/>
          <w:szCs w:val="22"/>
          <w:lang w:val="en-US"/>
        </w:rPr>
      </w:pPr>
      <w:r w:rsidRPr="00364C3F">
        <w:rPr>
          <w:sz w:val="22"/>
          <w:szCs w:val="22"/>
        </w:rPr>
        <w:t xml:space="preserve">The following agreement was made by RAN WG1 with respect to </w:t>
      </w:r>
      <w:r w:rsidR="00780B6F">
        <w:rPr>
          <w:sz w:val="22"/>
          <w:szCs w:val="22"/>
        </w:rPr>
        <w:t xml:space="preserve">multipath mitigation techniques and </w:t>
      </w:r>
      <w:r>
        <w:rPr>
          <w:sz w:val="22"/>
          <w:szCs w:val="22"/>
        </w:rPr>
        <w:t>LOS/NLOS classification</w:t>
      </w:r>
      <w:r w:rsidRPr="00364C3F">
        <w:rPr>
          <w:sz w:val="22"/>
          <w:szCs w:val="22"/>
        </w:rPr>
        <w:t xml:space="preserve"> at the RAN1#102E meeting</w:t>
      </w:r>
      <w:r>
        <w:rPr>
          <w:sz w:val="22"/>
          <w:szCs w:val="22"/>
        </w:rPr>
        <w:t>:</w:t>
      </w:r>
    </w:p>
    <w:tbl>
      <w:tblPr>
        <w:tblStyle w:val="TableGrid"/>
        <w:tblW w:w="0" w:type="auto"/>
        <w:tblLook w:val="04A0" w:firstRow="1" w:lastRow="0" w:firstColumn="1" w:lastColumn="0" w:noHBand="0" w:noVBand="1"/>
      </w:tblPr>
      <w:tblGrid>
        <w:gridCol w:w="9962"/>
      </w:tblGrid>
      <w:tr w:rsidR="007D4EC4" w14:paraId="47697BC1" w14:textId="77777777" w:rsidTr="007D4EC4">
        <w:tc>
          <w:tcPr>
            <w:tcW w:w="9962" w:type="dxa"/>
          </w:tcPr>
          <w:p w14:paraId="34BD739B" w14:textId="77777777" w:rsidR="007D4EC4" w:rsidRPr="007D4EC4" w:rsidRDefault="007D4EC4" w:rsidP="007D4EC4">
            <w:pPr>
              <w:rPr>
                <w:sz w:val="22"/>
                <w:szCs w:val="22"/>
                <w:lang w:eastAsia="x-none"/>
              </w:rPr>
            </w:pPr>
            <w:r w:rsidRPr="007D4EC4">
              <w:rPr>
                <w:sz w:val="22"/>
                <w:szCs w:val="22"/>
                <w:highlight w:val="green"/>
                <w:lang w:eastAsia="x-none"/>
              </w:rPr>
              <w:t>Agreement:</w:t>
            </w:r>
          </w:p>
          <w:p w14:paraId="6308C8A3" w14:textId="77777777" w:rsidR="007D4EC4" w:rsidRDefault="007D4EC4" w:rsidP="007D4EC4">
            <w:pPr>
              <w:pStyle w:val="3GPPAgreements"/>
              <w:rPr>
                <w:lang w:eastAsia="x-none"/>
              </w:rPr>
            </w:pPr>
            <w:r>
              <w:rPr>
                <w:lang w:eastAsia="x-none"/>
              </w:rPr>
              <w:t>Multipath mitigation techniques will be investigated in this SI for improving positioning accuracy, which may include, but not limited to the following:</w:t>
            </w:r>
          </w:p>
          <w:p w14:paraId="6306126B" w14:textId="77777777" w:rsidR="007D4EC4" w:rsidRDefault="007D4EC4" w:rsidP="007D4EC4">
            <w:pPr>
              <w:pStyle w:val="3GPPAgreements"/>
              <w:numPr>
                <w:ilvl w:val="1"/>
                <w:numId w:val="7"/>
              </w:numPr>
              <w:rPr>
                <w:lang w:eastAsia="x-none"/>
              </w:rPr>
            </w:pPr>
            <w:r>
              <w:rPr>
                <w:lang w:eastAsia="x-none"/>
              </w:rPr>
              <w:t xml:space="preserve">The applicable scenarios and performance benefits of multipath mitigation techniques </w:t>
            </w:r>
          </w:p>
          <w:p w14:paraId="7AFD80B6" w14:textId="77777777" w:rsidR="007D4EC4" w:rsidRDefault="007D4EC4" w:rsidP="007D4EC4">
            <w:pPr>
              <w:pStyle w:val="3GPPAgreements"/>
              <w:numPr>
                <w:ilvl w:val="1"/>
                <w:numId w:val="7"/>
              </w:numPr>
              <w:rPr>
                <w:lang w:eastAsia="x-none"/>
              </w:rPr>
            </w:pPr>
            <w:r>
              <w:rPr>
                <w:lang w:eastAsia="x-none"/>
              </w:rPr>
              <w:t>The methods/measurement/signaling for the LOS/NLOS detection and identification</w:t>
            </w:r>
          </w:p>
          <w:p w14:paraId="6A3FD142" w14:textId="77777777" w:rsidR="007D4EC4" w:rsidRDefault="007D4EC4" w:rsidP="007D4EC4">
            <w:pPr>
              <w:pStyle w:val="3GPPAgreements"/>
              <w:numPr>
                <w:ilvl w:val="1"/>
                <w:numId w:val="7"/>
              </w:numPr>
              <w:rPr>
                <w:lang w:eastAsia="x-none"/>
              </w:rPr>
            </w:pPr>
            <w:r>
              <w:rPr>
                <w:lang w:eastAsia="x-none"/>
              </w:rPr>
              <w:t>The measurements for supporting the multipath mitigation/utilization</w:t>
            </w:r>
          </w:p>
          <w:p w14:paraId="2D4BB6A8" w14:textId="77777777" w:rsidR="007D4EC4" w:rsidRDefault="007D4EC4" w:rsidP="007D4EC4">
            <w:pPr>
              <w:pStyle w:val="3GPPAgreements"/>
              <w:numPr>
                <w:ilvl w:val="1"/>
                <w:numId w:val="7"/>
              </w:numPr>
              <w:rPr>
                <w:lang w:eastAsia="x-none"/>
              </w:rPr>
            </w:pPr>
            <w:r>
              <w:rPr>
                <w:lang w:eastAsia="x-none"/>
              </w:rPr>
              <w:t>The procedure and signaling for supporting the multipath mitigation/utilization</w:t>
            </w:r>
          </w:p>
          <w:p w14:paraId="4CAB112A" w14:textId="77777777" w:rsidR="007D4EC4" w:rsidRDefault="007D4EC4" w:rsidP="007D4EC4">
            <w:pPr>
              <w:pStyle w:val="3GPPAgreements"/>
              <w:numPr>
                <w:ilvl w:val="1"/>
                <w:numId w:val="7"/>
              </w:numPr>
              <w:rPr>
                <w:lang w:eastAsia="x-none"/>
              </w:rPr>
            </w:pPr>
            <w:r>
              <w:rPr>
                <w:lang w:eastAsia="x-none"/>
              </w:rPr>
              <w:t>Implementation-based solutions (e.g., outlier rejection) without the need of any additional specified method/measurements/procedures/signaling.</w:t>
            </w:r>
          </w:p>
          <w:p w14:paraId="19009BE6" w14:textId="0DFD697E" w:rsidR="007D4EC4" w:rsidRDefault="007D4EC4" w:rsidP="007D4EC4">
            <w:pPr>
              <w:pStyle w:val="3GPPAgreements"/>
            </w:pPr>
            <w:r>
              <w:rPr>
                <w:lang w:eastAsia="x-none"/>
              </w:rPr>
              <w:t>Note: The above study applies to DL only, UL only, DL+UL positioning solutions for UE-based and UE-assisted positioning.</w:t>
            </w:r>
          </w:p>
        </w:tc>
      </w:tr>
    </w:tbl>
    <w:p w14:paraId="0509E297" w14:textId="3E13B034" w:rsidR="007D4EC4" w:rsidRDefault="007D4EC4" w:rsidP="00131D8B">
      <w:pPr>
        <w:pStyle w:val="3GPPText"/>
      </w:pPr>
    </w:p>
    <w:p w14:paraId="1C8800A3" w14:textId="0D609DDA" w:rsidR="001E7CE5" w:rsidRPr="00CF3EAE" w:rsidRDefault="0049172D" w:rsidP="00131D8B">
      <w:pPr>
        <w:pStyle w:val="3GPPText"/>
        <w:rPr>
          <w:b/>
          <w:bCs/>
        </w:rPr>
      </w:pPr>
      <w:r>
        <w:t>As a multipath mitigation technique</w:t>
      </w:r>
      <w:r w:rsidR="00026BDE">
        <w:t xml:space="preserve"> for improved positioning accuracy, </w:t>
      </w:r>
      <w:r>
        <w:t xml:space="preserve">we consider </w:t>
      </w:r>
      <w:r w:rsidR="00577195">
        <w:t>method, measurement and signaling for the NLOS links detection and identification.</w:t>
      </w:r>
      <w:r w:rsidR="00106A74">
        <w:t xml:space="preserve"> In our contribution</w:t>
      </w:r>
      <w:r w:rsidR="001C104E">
        <w:t xml:space="preserve"> for the last meeting</w:t>
      </w:r>
      <w:r w:rsidR="00106A74">
        <w:t xml:space="preserve">, we have used machine learning </w:t>
      </w:r>
      <w:r w:rsidR="00B04DAD">
        <w:t xml:space="preserve">approach to classify LOS and NLOS links that has shown </w:t>
      </w:r>
      <w:r w:rsidR="00A55BCC">
        <w:t xml:space="preserve">a </w:t>
      </w:r>
      <w:r w:rsidR="00B04DAD">
        <w:t>robust performance</w:t>
      </w:r>
      <w:r w:rsidR="004D2050">
        <w:t>,</w:t>
      </w:r>
      <w:r w:rsidR="00CF3EAE">
        <w:t xml:space="preserve"> </w:t>
      </w:r>
      <w:r w:rsidR="00BF2028">
        <w:fldChar w:fldCharType="begin"/>
      </w:r>
      <w:r w:rsidR="00BF2028">
        <w:instrText xml:space="preserve"> REF _Ref53744684 \h </w:instrText>
      </w:r>
      <w:r w:rsidR="00BF2028">
        <w:fldChar w:fldCharType="separate"/>
      </w:r>
      <w:r w:rsidR="00375957" w:rsidRPr="00761DD5">
        <w:rPr>
          <w:rFonts w:asciiTheme="minorHAnsi" w:eastAsia="Times New Roman" w:hAnsiTheme="minorHAnsi" w:cstheme="minorHAnsi"/>
        </w:rPr>
        <w:t>[</w:t>
      </w:r>
      <w:r w:rsidR="00375957">
        <w:rPr>
          <w:rFonts w:asciiTheme="minorHAnsi" w:eastAsia="Times New Roman" w:hAnsiTheme="minorHAnsi" w:cstheme="minorHAnsi"/>
          <w:noProof/>
        </w:rPr>
        <w:t>4</w:t>
      </w:r>
      <w:r w:rsidR="00375957" w:rsidRPr="00761DD5">
        <w:rPr>
          <w:rFonts w:asciiTheme="minorHAnsi" w:eastAsia="Times New Roman" w:hAnsiTheme="minorHAnsi" w:cstheme="minorHAnsi"/>
        </w:rPr>
        <w:t>]</w:t>
      </w:r>
      <w:r w:rsidR="00BF2028">
        <w:fldChar w:fldCharType="end"/>
      </w:r>
      <w:r w:rsidR="00CF3EAE" w:rsidRPr="0028729B">
        <w:t xml:space="preserve">. </w:t>
      </w:r>
      <w:r w:rsidR="00B04DAD" w:rsidRPr="00F450EC">
        <w:t>Below</w:t>
      </w:r>
      <w:r w:rsidR="00CF3EAE" w:rsidRPr="00CF3EAE">
        <w:t>,</w:t>
      </w:r>
      <w:r w:rsidR="00B04DAD" w:rsidRPr="00CF3EAE">
        <w:t xml:space="preserve"> we </w:t>
      </w:r>
      <w:r w:rsidR="00B04DAD" w:rsidRPr="00CF3EAE">
        <w:lastRenderedPageBreak/>
        <w:t>provide conventi</w:t>
      </w:r>
      <w:r w:rsidR="00FC1C28" w:rsidRPr="00CF3EAE">
        <w:t>on</w:t>
      </w:r>
      <w:r w:rsidR="00B04DAD" w:rsidRPr="00CF3EAE">
        <w:t>al s</w:t>
      </w:r>
      <w:r w:rsidR="00FC1C28" w:rsidRPr="00CF3EAE">
        <w:t xml:space="preserve">ignal processing </w:t>
      </w:r>
      <w:r w:rsidR="00B04DAD" w:rsidRPr="00CF3EAE">
        <w:t xml:space="preserve">method for </w:t>
      </w:r>
      <w:r w:rsidR="00FC1C28" w:rsidRPr="00CF3EAE">
        <w:t>LOS/NLOS classification</w:t>
      </w:r>
      <w:r w:rsidR="001C104E" w:rsidRPr="00CF3EAE">
        <w:t xml:space="preserve"> (please refer to description of </w:t>
      </w:r>
      <w:r w:rsidR="00CF3EAE" w:rsidRPr="00CF3EAE">
        <w:t>NLOS Links Detection Algorithm</w:t>
      </w:r>
      <w:r w:rsidR="001C104E" w:rsidRPr="00CF3EAE">
        <w:t>)</w:t>
      </w:r>
      <w:r w:rsidR="00FC1C28" w:rsidRPr="00CF3EAE">
        <w:t>.</w:t>
      </w:r>
      <w:r w:rsidR="00B04DAD">
        <w:t xml:space="preserve"> </w:t>
      </w:r>
    </w:p>
    <w:p w14:paraId="33C3305A" w14:textId="61FCF6D7" w:rsidR="0094072A" w:rsidRPr="0094072A" w:rsidRDefault="0094072A" w:rsidP="00131D8B">
      <w:pPr>
        <w:pStyle w:val="3GPPText"/>
        <w:rPr>
          <w:b/>
          <w:bCs/>
        </w:rPr>
      </w:pPr>
      <w:r w:rsidRPr="0094072A">
        <w:rPr>
          <w:b/>
          <w:bCs/>
        </w:rPr>
        <w:t>Impact of NLOS Channel on Positioning Equations</w:t>
      </w:r>
    </w:p>
    <w:p w14:paraId="49629584" w14:textId="2800ADCE" w:rsidR="001E7CE5" w:rsidRDefault="00CF3EAE" w:rsidP="00131D8B">
      <w:pPr>
        <w:pStyle w:val="3GPPText"/>
      </w:pPr>
      <w:r>
        <w:t>First</w:t>
      </w:r>
      <w:r w:rsidR="00E20135">
        <w:t xml:space="preserve"> l</w:t>
      </w:r>
      <w:r w:rsidR="00F47458">
        <w:t xml:space="preserve">et’s consider a location procedure, that is performed by a UE and several </w:t>
      </w:r>
      <w:proofErr w:type="spellStart"/>
      <w:r w:rsidR="00F47458">
        <w:t>gNBs</w:t>
      </w:r>
      <w:proofErr w:type="spellEnd"/>
      <w:r w:rsidR="00F47458">
        <w:t xml:space="preserve"> (or TRPs), that have the known spatial coordinates. </w:t>
      </w:r>
      <w:r w:rsidR="00974D40" w:rsidRPr="00974D40">
        <w:t xml:space="preserve">As a result, the distance between a UE and the </w:t>
      </w:r>
      <w:r w:rsidR="00974D40" w:rsidRPr="00974D40">
        <w:rPr>
          <w:i/>
          <w:iCs/>
        </w:rPr>
        <w:t>l</w:t>
      </w:r>
      <w:r w:rsidR="00974D40" w:rsidRPr="00974D40">
        <w:rPr>
          <w:vertAlign w:val="superscript"/>
        </w:rPr>
        <w:t>th</w:t>
      </w:r>
      <w:r w:rsidR="00974D40" w:rsidRPr="00974D40">
        <w:t xml:space="preserve"> </w:t>
      </w:r>
      <w:proofErr w:type="spellStart"/>
      <w:r w:rsidR="00974D40">
        <w:t>gNB</w:t>
      </w:r>
      <w:proofErr w:type="spellEnd"/>
      <w:r w:rsidR="00974D40">
        <w:t xml:space="preserve"> (or </w:t>
      </w:r>
      <w:r w:rsidR="00974D40" w:rsidRPr="00974D40">
        <w:t>TRP</w:t>
      </w:r>
      <w:r w:rsidR="00974D40">
        <w:t>)</w:t>
      </w:r>
      <w:r w:rsidR="00974D40" w:rsidRPr="00974D40">
        <w:t xml:space="preserve"> is estimated and then used in the positioning equations to compute the unknown UE coordinate. The system of location equations can be written in a vector form, using the following notations: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4D7E6F" w:rsidRPr="005171C3" w14:paraId="7032048C" w14:textId="77777777" w:rsidTr="00970EFD">
        <w:trPr>
          <w:trHeight w:val="782"/>
        </w:trPr>
        <w:tc>
          <w:tcPr>
            <w:tcW w:w="8330" w:type="dxa"/>
            <w:tcBorders>
              <w:top w:val="nil"/>
              <w:left w:val="nil"/>
              <w:bottom w:val="nil"/>
              <w:right w:val="nil"/>
            </w:tcBorders>
            <w:shd w:val="clear" w:color="auto" w:fill="auto"/>
            <w:vAlign w:val="center"/>
          </w:tcPr>
          <w:p w14:paraId="57126888" w14:textId="280B1BFF" w:rsidR="004D7E6F" w:rsidRPr="005171C3" w:rsidRDefault="004D7E6F" w:rsidP="00970EFD">
            <w:pPr>
              <w:pStyle w:val="BodyText"/>
              <w:jc w:val="center"/>
            </w:pPr>
            <w:r w:rsidRPr="00F026CA">
              <w:rPr>
                <w:position w:val="-14"/>
              </w:rPr>
              <w:object w:dxaOrig="1680" w:dyaOrig="400" w14:anchorId="7E570D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4pt;height:20pt" o:ole="">
                  <v:imagedata r:id="rId11" o:title=""/>
                </v:shape>
                <o:OLEObject Type="Embed" ProgID="Equation.DSMT4" ShapeID="_x0000_i1025" DrawAspect="Content" ObjectID="_1664398883" r:id="rId12"/>
              </w:object>
            </w:r>
            <w:r>
              <w:t>,</w:t>
            </w:r>
          </w:p>
        </w:tc>
        <w:tc>
          <w:tcPr>
            <w:tcW w:w="1574" w:type="dxa"/>
            <w:tcBorders>
              <w:top w:val="nil"/>
              <w:left w:val="nil"/>
              <w:bottom w:val="nil"/>
              <w:right w:val="nil"/>
            </w:tcBorders>
            <w:shd w:val="clear" w:color="auto" w:fill="auto"/>
            <w:vAlign w:val="center"/>
          </w:tcPr>
          <w:p w14:paraId="7840FCE0" w14:textId="77B403EB" w:rsidR="004D7E6F" w:rsidRPr="005171C3" w:rsidRDefault="004D7E6F" w:rsidP="00970EFD">
            <w:pPr>
              <w:pStyle w:val="BodyText"/>
              <w:jc w:val="right"/>
              <w:rPr>
                <w:b/>
              </w:rPr>
            </w:pPr>
            <w:bookmarkStart w:id="6" w:name="_Ref53592271"/>
            <w:r w:rsidRPr="005171C3">
              <w:rPr>
                <w:b/>
              </w:rPr>
              <w:t>(</w:t>
            </w:r>
            <w:r w:rsidRPr="005171C3">
              <w:rPr>
                <w:b/>
              </w:rPr>
              <w:fldChar w:fldCharType="begin"/>
            </w:r>
            <w:r w:rsidRPr="005171C3">
              <w:rPr>
                <w:b/>
              </w:rPr>
              <w:instrText xml:space="preserve"> SEQ ( \* ARABIC </w:instrText>
            </w:r>
            <w:r w:rsidRPr="005171C3">
              <w:rPr>
                <w:b/>
              </w:rPr>
              <w:fldChar w:fldCharType="separate"/>
            </w:r>
            <w:r w:rsidR="00375957">
              <w:rPr>
                <w:b/>
                <w:noProof/>
              </w:rPr>
              <w:t>1</w:t>
            </w:r>
            <w:r w:rsidRPr="005171C3">
              <w:rPr>
                <w:b/>
              </w:rPr>
              <w:fldChar w:fldCharType="end"/>
            </w:r>
            <w:r w:rsidRPr="005171C3">
              <w:rPr>
                <w:b/>
              </w:rPr>
              <w:t>)</w:t>
            </w:r>
            <w:bookmarkEnd w:id="6"/>
          </w:p>
        </w:tc>
      </w:tr>
    </w:tbl>
    <w:p w14:paraId="5F061AE8" w14:textId="44DDD749" w:rsidR="001E7CE5" w:rsidRDefault="00DD2056" w:rsidP="00131D8B">
      <w:pPr>
        <w:pStyle w:val="3GPPText"/>
      </w:pPr>
      <w:r w:rsidRPr="00DD2056">
        <w:t xml:space="preserve">where </w:t>
      </w:r>
      <w:proofErr w:type="gramStart"/>
      <w:r w:rsidRPr="00DD2056">
        <w:rPr>
          <w:b/>
          <w:bCs/>
        </w:rPr>
        <w:t>f</w:t>
      </w:r>
      <w:r w:rsidRPr="00DD2056">
        <w:t>(</w:t>
      </w:r>
      <w:proofErr w:type="gramEnd"/>
      <w:r w:rsidRPr="00DD2056">
        <w:rPr>
          <w:i/>
          <w:iCs/>
        </w:rPr>
        <w:t>x</w:t>
      </w:r>
      <w:r w:rsidRPr="00DD2056">
        <w:t xml:space="preserve">, </w:t>
      </w:r>
      <w:r w:rsidRPr="00DD2056">
        <w:rPr>
          <w:i/>
          <w:iCs/>
        </w:rPr>
        <w:t>y</w:t>
      </w:r>
      <w:r w:rsidRPr="00DD2056">
        <w:t xml:space="preserve">, </w:t>
      </w:r>
      <w:r w:rsidRPr="00DD2056">
        <w:rPr>
          <w:i/>
          <w:iCs/>
        </w:rPr>
        <w:t>z</w:t>
      </w:r>
      <w:r w:rsidRPr="00DD2056">
        <w:t xml:space="preserve">) is the </w:t>
      </w:r>
      <w:r w:rsidRPr="00DD2056">
        <w:rPr>
          <w:i/>
          <w:iCs/>
        </w:rPr>
        <w:t>N</w:t>
      </w:r>
      <w:r w:rsidRPr="00DD2056">
        <w:rPr>
          <w:i/>
          <w:iCs/>
          <w:vertAlign w:val="subscript"/>
        </w:rPr>
        <w:t>L</w:t>
      </w:r>
      <w:r w:rsidRPr="00DD2056">
        <w:t xml:space="preserve"> × 1 distance vector, </w:t>
      </w:r>
      <w:r w:rsidRPr="00DD2056">
        <w:rPr>
          <w:b/>
          <w:bCs/>
        </w:rPr>
        <w:t>w</w:t>
      </w:r>
      <w:r w:rsidRPr="00DD2056">
        <w:t xml:space="preserve"> is the </w:t>
      </w:r>
      <w:r w:rsidRPr="00DD2056">
        <w:rPr>
          <w:i/>
          <w:iCs/>
        </w:rPr>
        <w:t>N</w:t>
      </w:r>
      <w:r w:rsidRPr="00DD2056">
        <w:rPr>
          <w:i/>
          <w:iCs/>
          <w:vertAlign w:val="subscript"/>
        </w:rPr>
        <w:t>L</w:t>
      </w:r>
      <w:r w:rsidRPr="00DD2056">
        <w:t xml:space="preserve"> × 1 measurement error vector, and </w:t>
      </w:r>
      <w:r w:rsidRPr="00DD2056">
        <w:rPr>
          <w:b/>
          <w:bCs/>
        </w:rPr>
        <w:t>r</w:t>
      </w:r>
      <w:r w:rsidRPr="00DD2056">
        <w:t xml:space="preserve"> is the </w:t>
      </w:r>
      <w:r w:rsidRPr="00DD2056">
        <w:rPr>
          <w:i/>
          <w:iCs/>
        </w:rPr>
        <w:t>N</w:t>
      </w:r>
      <w:r w:rsidRPr="00DD2056">
        <w:rPr>
          <w:i/>
          <w:iCs/>
          <w:vertAlign w:val="subscript"/>
        </w:rPr>
        <w:t>L</w:t>
      </w:r>
      <w:r w:rsidRPr="00DD2056">
        <w:t xml:space="preserve"> × 1 observation vector. The parameter </w:t>
      </w:r>
      <w:r w:rsidRPr="00DD2056">
        <w:rPr>
          <w:i/>
          <w:iCs/>
        </w:rPr>
        <w:t>N</w:t>
      </w:r>
      <w:r w:rsidRPr="00DD2056">
        <w:rPr>
          <w:i/>
          <w:iCs/>
          <w:vertAlign w:val="subscript"/>
        </w:rPr>
        <w:t>L</w:t>
      </w:r>
      <w:r w:rsidRPr="00DD2056">
        <w:t xml:space="preserve"> denotes the total number of transmit links (e.g. </w:t>
      </w:r>
      <w:proofErr w:type="spellStart"/>
      <w:r>
        <w:t>gNBs</w:t>
      </w:r>
      <w:proofErr w:type="spellEnd"/>
      <w:r>
        <w:t xml:space="preserve"> or </w:t>
      </w:r>
      <w:r w:rsidRPr="00DD2056">
        <w:t>TRPs), being used in the measurements.</w:t>
      </w:r>
    </w:p>
    <w:p w14:paraId="0D98F087" w14:textId="488BAF92" w:rsidR="00DE1744" w:rsidRDefault="003775B3" w:rsidP="00131D8B">
      <w:pPr>
        <w:pStyle w:val="3GPPText"/>
      </w:pPr>
      <w:r>
        <w:t xml:space="preserve">We consider </w:t>
      </w:r>
      <w:r w:rsidR="0000394C">
        <w:t xml:space="preserve">an iterative Gauss-Newton method </w:t>
      </w:r>
      <w:r w:rsidR="00FC5AF9">
        <w:t xml:space="preserve">defined in </w:t>
      </w:r>
      <w:r w:rsidR="007A0B10">
        <w:fldChar w:fldCharType="begin"/>
      </w:r>
      <w:r w:rsidR="007A0B10">
        <w:instrText xml:space="preserve"> REF _Ref53745270 \h </w:instrText>
      </w:r>
      <w:r w:rsidR="007A0B10">
        <w:fldChar w:fldCharType="separate"/>
      </w:r>
      <w:r w:rsidR="00375957" w:rsidRPr="00761DD5">
        <w:rPr>
          <w:rFonts w:asciiTheme="minorHAnsi" w:eastAsia="Times New Roman" w:hAnsiTheme="minorHAnsi" w:cstheme="minorHAnsi"/>
        </w:rPr>
        <w:t>[</w:t>
      </w:r>
      <w:r w:rsidR="00375957">
        <w:rPr>
          <w:rFonts w:asciiTheme="minorHAnsi" w:eastAsia="Times New Roman" w:hAnsiTheme="minorHAnsi" w:cstheme="minorHAnsi"/>
          <w:noProof/>
        </w:rPr>
        <w:t>5</w:t>
      </w:r>
      <w:r w:rsidR="00375957" w:rsidRPr="00761DD5">
        <w:rPr>
          <w:rFonts w:asciiTheme="minorHAnsi" w:eastAsia="Times New Roman" w:hAnsiTheme="minorHAnsi" w:cstheme="minorHAnsi"/>
        </w:rPr>
        <w:t>]</w:t>
      </w:r>
      <w:r w:rsidR="007A0B10">
        <w:fldChar w:fldCharType="end"/>
      </w:r>
      <w:r w:rsidR="00FC5AF9">
        <w:t xml:space="preserve"> </w:t>
      </w:r>
      <w:r w:rsidR="002E34B5">
        <w:t xml:space="preserve">for solving the location equations </w:t>
      </w:r>
      <w:r w:rsidR="00FC5AF9">
        <w:fldChar w:fldCharType="begin"/>
      </w:r>
      <w:r w:rsidR="00FC5AF9">
        <w:instrText xml:space="preserve"> REF _Ref53592271 \h </w:instrText>
      </w:r>
      <w:r w:rsidR="00FC5AF9">
        <w:fldChar w:fldCharType="separate"/>
      </w:r>
      <w:r w:rsidR="00375957" w:rsidRPr="005171C3">
        <w:rPr>
          <w:b/>
        </w:rPr>
        <w:t>(</w:t>
      </w:r>
      <w:r w:rsidR="00375957">
        <w:rPr>
          <w:b/>
          <w:noProof/>
        </w:rPr>
        <w:t>1</w:t>
      </w:r>
      <w:r w:rsidR="00375957" w:rsidRPr="005171C3">
        <w:rPr>
          <w:b/>
        </w:rPr>
        <w:t>)</w:t>
      </w:r>
      <w:r w:rsidR="00FC5AF9">
        <w:fldChar w:fldCharType="end"/>
      </w:r>
      <w:r w:rsidR="00607F10">
        <w:t xml:space="preserve"> in a form: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607F10" w:rsidRPr="005171C3" w14:paraId="3282BB76" w14:textId="77777777" w:rsidTr="001553FD">
        <w:trPr>
          <w:trHeight w:val="782"/>
        </w:trPr>
        <w:tc>
          <w:tcPr>
            <w:tcW w:w="8330" w:type="dxa"/>
            <w:tcBorders>
              <w:top w:val="nil"/>
              <w:left w:val="nil"/>
              <w:bottom w:val="nil"/>
              <w:right w:val="nil"/>
            </w:tcBorders>
            <w:shd w:val="clear" w:color="auto" w:fill="auto"/>
            <w:vAlign w:val="center"/>
          </w:tcPr>
          <w:p w14:paraId="55F3B73E" w14:textId="77777777" w:rsidR="00607F10" w:rsidRPr="005171C3" w:rsidRDefault="00607F10" w:rsidP="001553FD">
            <w:pPr>
              <w:pStyle w:val="BodyText"/>
              <w:jc w:val="center"/>
            </w:pPr>
            <w:r w:rsidRPr="00F026CA">
              <w:rPr>
                <w:position w:val="-26"/>
              </w:rPr>
              <w:object w:dxaOrig="4760" w:dyaOrig="680" w14:anchorId="2C65BC40">
                <v:shape id="_x0000_i1026" type="#_x0000_t75" style="width:238pt;height:34.5pt" o:ole="">
                  <v:imagedata r:id="rId13" o:title=""/>
                </v:shape>
                <o:OLEObject Type="Embed" ProgID="Equation.DSMT4" ShapeID="_x0000_i1026" DrawAspect="Content" ObjectID="_1664398884" r:id="rId14"/>
              </w:object>
            </w:r>
            <w:r>
              <w:t>.</w:t>
            </w:r>
          </w:p>
        </w:tc>
        <w:tc>
          <w:tcPr>
            <w:tcW w:w="1574" w:type="dxa"/>
            <w:tcBorders>
              <w:top w:val="nil"/>
              <w:left w:val="nil"/>
              <w:bottom w:val="nil"/>
              <w:right w:val="nil"/>
            </w:tcBorders>
            <w:shd w:val="clear" w:color="auto" w:fill="auto"/>
            <w:vAlign w:val="center"/>
          </w:tcPr>
          <w:p w14:paraId="01C9B71E" w14:textId="4BB637F6" w:rsidR="00607F10" w:rsidRPr="005171C3" w:rsidRDefault="00607F10" w:rsidP="001553FD">
            <w:pPr>
              <w:pStyle w:val="BodyText"/>
              <w:jc w:val="right"/>
              <w:rPr>
                <w:b/>
              </w:rPr>
            </w:pPr>
            <w:bookmarkStart w:id="7" w:name="_Ref53745380"/>
            <w:r w:rsidRPr="005171C3">
              <w:rPr>
                <w:b/>
              </w:rPr>
              <w:t>(</w:t>
            </w:r>
            <w:r w:rsidRPr="005171C3">
              <w:rPr>
                <w:b/>
              </w:rPr>
              <w:fldChar w:fldCharType="begin"/>
            </w:r>
            <w:r w:rsidRPr="005171C3">
              <w:rPr>
                <w:b/>
              </w:rPr>
              <w:instrText xml:space="preserve"> SEQ ( \* ARABIC </w:instrText>
            </w:r>
            <w:r w:rsidRPr="005171C3">
              <w:rPr>
                <w:b/>
              </w:rPr>
              <w:fldChar w:fldCharType="separate"/>
            </w:r>
            <w:r w:rsidR="00375957">
              <w:rPr>
                <w:b/>
                <w:noProof/>
              </w:rPr>
              <w:t>2</w:t>
            </w:r>
            <w:r w:rsidRPr="005171C3">
              <w:rPr>
                <w:b/>
              </w:rPr>
              <w:fldChar w:fldCharType="end"/>
            </w:r>
            <w:r w:rsidRPr="005171C3">
              <w:rPr>
                <w:b/>
              </w:rPr>
              <w:t>)</w:t>
            </w:r>
            <w:bookmarkEnd w:id="7"/>
          </w:p>
        </w:tc>
      </w:tr>
    </w:tbl>
    <w:p w14:paraId="61E0D630" w14:textId="081B731D" w:rsidR="008F2DA1" w:rsidRDefault="00607F10" w:rsidP="008F2DA1">
      <w:pPr>
        <w:pStyle w:val="3GPPText"/>
      </w:pPr>
      <w:r w:rsidRPr="00D53CFC">
        <w:t>The algorithm</w:t>
      </w:r>
      <w:r>
        <w:t xml:space="preserve"> </w:t>
      </w:r>
      <w:r>
        <w:fldChar w:fldCharType="begin"/>
      </w:r>
      <w:r>
        <w:instrText xml:space="preserve"> REF _Ref53745380 \h </w:instrText>
      </w:r>
      <w:r>
        <w:fldChar w:fldCharType="separate"/>
      </w:r>
      <w:r w:rsidR="00375957" w:rsidRPr="005171C3">
        <w:rPr>
          <w:b/>
        </w:rPr>
        <w:t>(</w:t>
      </w:r>
      <w:r w:rsidR="00375957">
        <w:rPr>
          <w:b/>
          <w:noProof/>
        </w:rPr>
        <w:t>2</w:t>
      </w:r>
      <w:r w:rsidR="00375957" w:rsidRPr="005171C3">
        <w:rPr>
          <w:b/>
        </w:rPr>
        <w:t>)</w:t>
      </w:r>
      <w:r>
        <w:fldChar w:fldCharType="end"/>
      </w:r>
      <w:r w:rsidRPr="00D53CFC">
        <w:t xml:space="preserve">, converges using a few iterations, starting from the initial guess </w:t>
      </w:r>
      <w:r w:rsidRPr="00D53CFC">
        <w:rPr>
          <w:b/>
          <w:bCs/>
        </w:rPr>
        <w:t>x</w:t>
      </w:r>
      <w:r w:rsidRPr="00D53CFC">
        <w:rPr>
          <w:vertAlign w:val="superscript"/>
        </w:rPr>
        <w:t>(0)</w:t>
      </w:r>
      <w:r w:rsidRPr="00D53CFC">
        <w:t xml:space="preserve">, and the vector </w:t>
      </w:r>
      <w:r w:rsidRPr="00D53CFC">
        <w:rPr>
          <w:b/>
          <w:bCs/>
        </w:rPr>
        <w:t>x</w:t>
      </w:r>
      <w:r w:rsidRPr="00D53CFC">
        <w:rPr>
          <w:vertAlign w:val="superscript"/>
        </w:rPr>
        <w:t>(</w:t>
      </w:r>
      <w:r w:rsidRPr="00D53CFC">
        <w:rPr>
          <w:i/>
          <w:iCs/>
          <w:vertAlign w:val="superscript"/>
        </w:rPr>
        <w:t>m</w:t>
      </w:r>
      <w:r w:rsidRPr="00D53CFC">
        <w:rPr>
          <w:vertAlign w:val="superscript"/>
        </w:rPr>
        <w:t>+1)</w:t>
      </w:r>
      <w:r w:rsidRPr="00D53CFC">
        <w:t xml:space="preserve"> found at the last iteration is used as an estimate of the UE coordinates (</w:t>
      </w:r>
      <w:r w:rsidRPr="00D53CFC">
        <w:rPr>
          <w:i/>
          <w:iCs/>
        </w:rPr>
        <w:t>x</w:t>
      </w:r>
      <w:r w:rsidRPr="00D53CFC">
        <w:t xml:space="preserve">, </w:t>
      </w:r>
      <w:r w:rsidRPr="00D53CFC">
        <w:rPr>
          <w:i/>
          <w:iCs/>
        </w:rPr>
        <w:t>y</w:t>
      </w:r>
      <w:r w:rsidRPr="00D53CFC">
        <w:t xml:space="preserve">, </w:t>
      </w:r>
      <w:r w:rsidRPr="00D53CFC">
        <w:rPr>
          <w:i/>
          <w:iCs/>
        </w:rPr>
        <w:t>z</w:t>
      </w:r>
      <w:r w:rsidRPr="00D53CFC">
        <w:t>)</w:t>
      </w:r>
      <w:r w:rsidR="008F2DA1">
        <w:t xml:space="preserve">, </w:t>
      </w:r>
      <w:r w:rsidR="008F2DA1" w:rsidRPr="00FC4BA2">
        <w:t xml:space="preserve">where </w:t>
      </w:r>
      <w:r w:rsidR="008F2DA1" w:rsidRPr="00FC4BA2">
        <w:rPr>
          <w:b/>
          <w:bCs/>
        </w:rPr>
        <w:t>A</w:t>
      </w:r>
      <w:r w:rsidR="008F2DA1" w:rsidRPr="00FC4BA2">
        <w:rPr>
          <w:vertAlign w:val="superscript"/>
        </w:rPr>
        <w:t>(</w:t>
      </w:r>
      <w:r w:rsidR="008F2DA1" w:rsidRPr="00FC4BA2">
        <w:rPr>
          <w:i/>
          <w:iCs/>
          <w:vertAlign w:val="superscript"/>
        </w:rPr>
        <w:t>m</w:t>
      </w:r>
      <w:r w:rsidR="008F2DA1" w:rsidRPr="00FC4BA2">
        <w:rPr>
          <w:vertAlign w:val="superscript"/>
        </w:rPr>
        <w:t>)</w:t>
      </w:r>
      <w:r w:rsidR="008F2DA1" w:rsidRPr="00FC4BA2">
        <w:t xml:space="preserve"> is the </w:t>
      </w:r>
      <w:r w:rsidR="008F2DA1" w:rsidRPr="00FC4BA2">
        <w:rPr>
          <w:i/>
          <w:iCs/>
        </w:rPr>
        <w:t>N</w:t>
      </w:r>
      <w:r w:rsidR="008F2DA1" w:rsidRPr="00FC4BA2">
        <w:rPr>
          <w:i/>
          <w:iCs/>
          <w:vertAlign w:val="subscript"/>
        </w:rPr>
        <w:t>L</w:t>
      </w:r>
      <w:r w:rsidR="008F2DA1" w:rsidRPr="00FC4BA2">
        <w:t xml:space="preserve"> × 3 differential matrix and </w:t>
      </w:r>
      <w:r w:rsidR="008F2DA1" w:rsidRPr="00FC4BA2">
        <w:rPr>
          <w:b/>
          <w:bCs/>
        </w:rPr>
        <w:t>x</w:t>
      </w:r>
      <w:r w:rsidR="008F2DA1" w:rsidRPr="00FC4BA2">
        <w:t xml:space="preserve"> and </w:t>
      </w:r>
      <w:r w:rsidR="008F2DA1" w:rsidRPr="00FC4BA2">
        <w:rPr>
          <w:b/>
          <w:bCs/>
        </w:rPr>
        <w:t>x</w:t>
      </w:r>
      <w:r w:rsidR="008F2DA1" w:rsidRPr="00FC4BA2">
        <w:rPr>
          <w:vertAlign w:val="superscript"/>
        </w:rPr>
        <w:t>(</w:t>
      </w:r>
      <w:r w:rsidR="008F2DA1" w:rsidRPr="00FC4BA2">
        <w:rPr>
          <w:i/>
          <w:iCs/>
          <w:vertAlign w:val="superscript"/>
        </w:rPr>
        <w:t>m</w:t>
      </w:r>
      <w:r w:rsidR="008F2DA1" w:rsidRPr="00FC4BA2">
        <w:rPr>
          <w:vertAlign w:val="superscript"/>
        </w:rPr>
        <w:t>)</w:t>
      </w:r>
      <w:r w:rsidR="008F2DA1" w:rsidRPr="00FC4BA2">
        <w:t xml:space="preserve"> are the 3 × 1 coordinates vectors: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8F2DA1" w:rsidRPr="005171C3" w14:paraId="4581D459" w14:textId="77777777" w:rsidTr="001553FD">
        <w:trPr>
          <w:trHeight w:val="782"/>
        </w:trPr>
        <w:tc>
          <w:tcPr>
            <w:tcW w:w="8330" w:type="dxa"/>
            <w:tcBorders>
              <w:top w:val="nil"/>
              <w:left w:val="nil"/>
              <w:bottom w:val="nil"/>
              <w:right w:val="nil"/>
            </w:tcBorders>
            <w:shd w:val="clear" w:color="auto" w:fill="auto"/>
            <w:vAlign w:val="center"/>
          </w:tcPr>
          <w:p w14:paraId="0985D9EA" w14:textId="77777777" w:rsidR="008F2DA1" w:rsidRPr="005171C3" w:rsidRDefault="008F2DA1" w:rsidP="001553FD">
            <w:pPr>
              <w:pStyle w:val="BodyText"/>
              <w:jc w:val="center"/>
            </w:pPr>
            <w:r w:rsidRPr="00F026CA">
              <w:rPr>
                <w:position w:val="-94"/>
              </w:rPr>
              <w:object w:dxaOrig="4959" w:dyaOrig="2000" w14:anchorId="662CDB2A">
                <v:shape id="_x0000_i1027" type="#_x0000_t75" style="width:248pt;height:99.5pt" o:ole="">
                  <v:imagedata r:id="rId15" o:title=""/>
                </v:shape>
                <o:OLEObject Type="Embed" ProgID="Equation.DSMT4" ShapeID="_x0000_i1027" DrawAspect="Content" ObjectID="_1664398885" r:id="rId16"/>
              </w:object>
            </w:r>
            <w:r>
              <w:t>.</w:t>
            </w:r>
          </w:p>
        </w:tc>
        <w:tc>
          <w:tcPr>
            <w:tcW w:w="1574" w:type="dxa"/>
            <w:tcBorders>
              <w:top w:val="nil"/>
              <w:left w:val="nil"/>
              <w:bottom w:val="nil"/>
              <w:right w:val="nil"/>
            </w:tcBorders>
            <w:shd w:val="clear" w:color="auto" w:fill="auto"/>
            <w:vAlign w:val="center"/>
          </w:tcPr>
          <w:p w14:paraId="6F059DC0" w14:textId="5F4EDC01" w:rsidR="008F2DA1" w:rsidRPr="005171C3" w:rsidRDefault="008F2DA1" w:rsidP="001553FD">
            <w:pPr>
              <w:pStyle w:val="BodyText"/>
              <w:jc w:val="right"/>
              <w:rPr>
                <w:b/>
              </w:rPr>
            </w:pPr>
            <w:r w:rsidRPr="005171C3">
              <w:rPr>
                <w:b/>
              </w:rPr>
              <w:t>(</w:t>
            </w:r>
            <w:r w:rsidRPr="005171C3">
              <w:rPr>
                <w:b/>
              </w:rPr>
              <w:fldChar w:fldCharType="begin"/>
            </w:r>
            <w:r w:rsidRPr="005171C3">
              <w:rPr>
                <w:b/>
              </w:rPr>
              <w:instrText xml:space="preserve"> SEQ ( \* ARABIC </w:instrText>
            </w:r>
            <w:r w:rsidRPr="005171C3">
              <w:rPr>
                <w:b/>
              </w:rPr>
              <w:fldChar w:fldCharType="separate"/>
            </w:r>
            <w:r w:rsidR="00375957">
              <w:rPr>
                <w:b/>
                <w:noProof/>
              </w:rPr>
              <w:t>3</w:t>
            </w:r>
            <w:r w:rsidRPr="005171C3">
              <w:rPr>
                <w:b/>
              </w:rPr>
              <w:fldChar w:fldCharType="end"/>
            </w:r>
            <w:r w:rsidRPr="005171C3">
              <w:rPr>
                <w:b/>
              </w:rPr>
              <w:t>)</w:t>
            </w:r>
          </w:p>
        </w:tc>
      </w:tr>
    </w:tbl>
    <w:p w14:paraId="3E99E354" w14:textId="0EC57CF1" w:rsidR="0097123B" w:rsidRDefault="007E464C" w:rsidP="00131D8B">
      <w:pPr>
        <w:pStyle w:val="3GPPText"/>
      </w:pPr>
      <w:r w:rsidRPr="007E464C">
        <w:t xml:space="preserve">If the components of error vector </w:t>
      </w:r>
      <w:r w:rsidRPr="007E464C">
        <w:rPr>
          <w:b/>
          <w:bCs/>
        </w:rPr>
        <w:t>w</w:t>
      </w:r>
      <w:r w:rsidRPr="007E464C">
        <w:t xml:space="preserve"> are statistically independent, which is a practical assumption, then its inverse covariance matrix </w:t>
      </w:r>
      <w:r w:rsidRPr="007E464C">
        <w:rPr>
          <w:b/>
          <w:bCs/>
        </w:rPr>
        <w:t>C</w:t>
      </w:r>
      <w:r w:rsidRPr="007E464C">
        <w:rPr>
          <w:vertAlign w:val="superscript"/>
        </w:rPr>
        <w:t>-1</w:t>
      </w:r>
      <w:r w:rsidRPr="007E464C">
        <w:t xml:space="preserve"> can be represented in the diagonal form: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CE63D5" w:rsidRPr="005171C3" w14:paraId="689F419E" w14:textId="77777777" w:rsidTr="00970EFD">
        <w:trPr>
          <w:trHeight w:val="782"/>
        </w:trPr>
        <w:tc>
          <w:tcPr>
            <w:tcW w:w="8330" w:type="dxa"/>
            <w:tcBorders>
              <w:top w:val="nil"/>
              <w:left w:val="nil"/>
              <w:bottom w:val="nil"/>
              <w:right w:val="nil"/>
            </w:tcBorders>
            <w:shd w:val="clear" w:color="auto" w:fill="auto"/>
            <w:vAlign w:val="center"/>
          </w:tcPr>
          <w:p w14:paraId="272AD30D" w14:textId="2167D8E9" w:rsidR="00CE63D5" w:rsidRPr="005171C3" w:rsidRDefault="00CE63D5" w:rsidP="00970EFD">
            <w:pPr>
              <w:pStyle w:val="BodyText"/>
              <w:jc w:val="center"/>
            </w:pPr>
            <w:r w:rsidRPr="00F026CA">
              <w:rPr>
                <w:position w:val="-72"/>
              </w:rPr>
              <w:object w:dxaOrig="3480" w:dyaOrig="1560" w14:anchorId="56D203E7">
                <v:shape id="_x0000_i1028" type="#_x0000_t75" style="width:174pt;height:77.5pt" o:ole="">
                  <v:imagedata r:id="rId17" o:title=""/>
                </v:shape>
                <o:OLEObject Type="Embed" ProgID="Equation.DSMT4" ShapeID="_x0000_i1028" DrawAspect="Content" ObjectID="_1664398886" r:id="rId18"/>
              </w:object>
            </w:r>
            <w:r>
              <w:t>,</w:t>
            </w:r>
          </w:p>
        </w:tc>
        <w:tc>
          <w:tcPr>
            <w:tcW w:w="1574" w:type="dxa"/>
            <w:tcBorders>
              <w:top w:val="nil"/>
              <w:left w:val="nil"/>
              <w:bottom w:val="nil"/>
              <w:right w:val="nil"/>
            </w:tcBorders>
            <w:shd w:val="clear" w:color="auto" w:fill="auto"/>
            <w:vAlign w:val="center"/>
          </w:tcPr>
          <w:p w14:paraId="30EF5511" w14:textId="75335503" w:rsidR="00CE63D5" w:rsidRPr="005171C3" w:rsidRDefault="00CE63D5" w:rsidP="00970EFD">
            <w:pPr>
              <w:pStyle w:val="BodyText"/>
              <w:jc w:val="right"/>
              <w:rPr>
                <w:b/>
              </w:rPr>
            </w:pPr>
            <w:bookmarkStart w:id="8" w:name="_Ref53597643"/>
            <w:r w:rsidRPr="005171C3">
              <w:rPr>
                <w:b/>
              </w:rPr>
              <w:t>(</w:t>
            </w:r>
            <w:r w:rsidRPr="005171C3">
              <w:rPr>
                <w:b/>
              </w:rPr>
              <w:fldChar w:fldCharType="begin"/>
            </w:r>
            <w:r w:rsidRPr="005171C3">
              <w:rPr>
                <w:b/>
              </w:rPr>
              <w:instrText xml:space="preserve"> SEQ ( \* ARABIC </w:instrText>
            </w:r>
            <w:r w:rsidRPr="005171C3">
              <w:rPr>
                <w:b/>
              </w:rPr>
              <w:fldChar w:fldCharType="separate"/>
            </w:r>
            <w:r w:rsidR="00375957">
              <w:rPr>
                <w:b/>
                <w:noProof/>
              </w:rPr>
              <w:t>4</w:t>
            </w:r>
            <w:r w:rsidRPr="005171C3">
              <w:rPr>
                <w:b/>
              </w:rPr>
              <w:fldChar w:fldCharType="end"/>
            </w:r>
            <w:r w:rsidRPr="005171C3">
              <w:rPr>
                <w:b/>
              </w:rPr>
              <w:t>)</w:t>
            </w:r>
            <w:bookmarkEnd w:id="8"/>
          </w:p>
        </w:tc>
      </w:tr>
    </w:tbl>
    <w:p w14:paraId="5C7BE78C" w14:textId="5BCA662B" w:rsidR="0097123B" w:rsidRDefault="00CE63D5" w:rsidP="00131D8B">
      <w:pPr>
        <w:pStyle w:val="3GPPText"/>
      </w:pPr>
      <w:r w:rsidRPr="00CE63D5">
        <w:t>where σ</w:t>
      </w:r>
      <w:r w:rsidRPr="00CE63D5">
        <w:rPr>
          <w:i/>
          <w:iCs/>
          <w:vertAlign w:val="subscript"/>
        </w:rPr>
        <w:t>l</w:t>
      </w:r>
      <w:r w:rsidRPr="00CE63D5">
        <w:rPr>
          <w:vertAlign w:val="superscript"/>
        </w:rPr>
        <w:t>2</w:t>
      </w:r>
      <w:r w:rsidRPr="00CE63D5">
        <w:t xml:space="preserve"> is the error variance of the </w:t>
      </w:r>
      <w:r w:rsidRPr="00CE63D5">
        <w:rPr>
          <w:i/>
          <w:iCs/>
        </w:rPr>
        <w:t>l</w:t>
      </w:r>
      <w:r w:rsidRPr="00CE63D5">
        <w:rPr>
          <w:vertAlign w:val="superscript"/>
        </w:rPr>
        <w:t>th</w:t>
      </w:r>
      <w:r w:rsidRPr="00CE63D5">
        <w:t xml:space="preserve"> </w:t>
      </w:r>
      <w:proofErr w:type="spellStart"/>
      <w:r>
        <w:t>gNB</w:t>
      </w:r>
      <w:proofErr w:type="spellEnd"/>
      <w:r>
        <w:t xml:space="preserve"> (or </w:t>
      </w:r>
      <w:r w:rsidRPr="00CE63D5">
        <w:t>TRP</w:t>
      </w:r>
      <w:r>
        <w:t>)</w:t>
      </w:r>
      <w:r w:rsidRPr="00CE63D5">
        <w:t xml:space="preserve"> link. In that case, the weight in the matrix </w:t>
      </w:r>
      <w:r w:rsidRPr="00CE63D5">
        <w:rPr>
          <w:b/>
          <w:bCs/>
        </w:rPr>
        <w:t>C</w:t>
      </w:r>
      <w:r w:rsidRPr="00CE63D5">
        <w:rPr>
          <w:vertAlign w:val="superscript"/>
        </w:rPr>
        <w:t>-1</w:t>
      </w:r>
      <w:r w:rsidRPr="00CE63D5">
        <w:t xml:space="preserve"> is inversely proportional to the average square error associated with a </w:t>
      </w:r>
      <w:proofErr w:type="spellStart"/>
      <w:r w:rsidR="004B1C0D">
        <w:t>gNB</w:t>
      </w:r>
      <w:proofErr w:type="spellEnd"/>
      <w:r w:rsidR="004B1C0D">
        <w:t xml:space="preserve"> (or </w:t>
      </w:r>
      <w:r w:rsidRPr="00CE63D5">
        <w:t>TRP</w:t>
      </w:r>
      <w:r w:rsidR="004B1C0D">
        <w:t>)</w:t>
      </w:r>
      <w:r w:rsidRPr="00CE63D5">
        <w:t xml:space="preserve"> link.</w:t>
      </w:r>
    </w:p>
    <w:p w14:paraId="6B2A6E4B" w14:textId="7C9172DB" w:rsidR="0097123B" w:rsidRDefault="00561C51" w:rsidP="00131D8B">
      <w:pPr>
        <w:pStyle w:val="3GPPText"/>
      </w:pPr>
      <w:r w:rsidRPr="00561C51">
        <w:t xml:space="preserve">The multiplication by the </w:t>
      </w:r>
      <w:r w:rsidRPr="00561C51">
        <w:rPr>
          <w:b/>
          <w:bCs/>
        </w:rPr>
        <w:t>C</w:t>
      </w:r>
      <w:r w:rsidRPr="00561C51">
        <w:rPr>
          <w:vertAlign w:val="superscript"/>
        </w:rPr>
        <w:t>-1</w:t>
      </w:r>
      <w:r w:rsidRPr="00561C51">
        <w:t xml:space="preserve"> in </w:t>
      </w:r>
      <w:r w:rsidR="00E004A0">
        <w:fldChar w:fldCharType="begin"/>
      </w:r>
      <w:r w:rsidR="00E004A0">
        <w:instrText xml:space="preserve"> REF _Ref53597643 \h </w:instrText>
      </w:r>
      <w:r w:rsidR="00E004A0">
        <w:fldChar w:fldCharType="separate"/>
      </w:r>
      <w:r w:rsidR="00375957" w:rsidRPr="005171C3">
        <w:rPr>
          <w:b/>
        </w:rPr>
        <w:t>(</w:t>
      </w:r>
      <w:r w:rsidR="00375957">
        <w:rPr>
          <w:b/>
          <w:noProof/>
        </w:rPr>
        <w:t>4</w:t>
      </w:r>
      <w:r w:rsidR="00375957" w:rsidRPr="005171C3">
        <w:rPr>
          <w:b/>
        </w:rPr>
        <w:t>)</w:t>
      </w:r>
      <w:r w:rsidR="00E004A0">
        <w:fldChar w:fldCharType="end"/>
      </w:r>
      <w:r>
        <w:fldChar w:fldCharType="begin"/>
      </w:r>
      <w:r>
        <w:instrText xml:space="preserve"> REF _Ref53592651 \h </w:instrText>
      </w:r>
      <w:r>
        <w:fldChar w:fldCharType="end"/>
      </w:r>
      <w:r w:rsidRPr="00561C51">
        <w:t xml:space="preserve"> should reduce the impact of the non-reliable observations (with large variance) and conversely increases the impact of the reliable components (with low variance) on the solution.</w:t>
      </w:r>
    </w:p>
    <w:p w14:paraId="126FD7E8" w14:textId="79A1B960" w:rsidR="0097123B" w:rsidRDefault="005117A3" w:rsidP="00131D8B">
      <w:pPr>
        <w:pStyle w:val="3GPPText"/>
      </w:pPr>
      <w:r w:rsidRPr="005117A3">
        <w:t xml:space="preserve">There are two sources of error that can exist in the location equations in </w:t>
      </w:r>
      <w:r>
        <w:fldChar w:fldCharType="begin"/>
      </w:r>
      <w:r>
        <w:instrText xml:space="preserve"> REF _Ref53592271 \h </w:instrText>
      </w:r>
      <w:r>
        <w:fldChar w:fldCharType="separate"/>
      </w:r>
      <w:r w:rsidR="00375957" w:rsidRPr="005171C3">
        <w:rPr>
          <w:b/>
        </w:rPr>
        <w:t>(</w:t>
      </w:r>
      <w:r w:rsidR="00375957">
        <w:rPr>
          <w:b/>
          <w:noProof/>
        </w:rPr>
        <w:t>1</w:t>
      </w:r>
      <w:r w:rsidR="00375957" w:rsidRPr="005171C3">
        <w:rPr>
          <w:b/>
        </w:rPr>
        <w:t>)</w:t>
      </w:r>
      <w:r>
        <w:fldChar w:fldCharType="end"/>
      </w:r>
      <w:r w:rsidRPr="005117A3">
        <w:t>. The first source of error corresponds to the timing errors, that may occur even for the LOS</w:t>
      </w:r>
      <w:r>
        <w:t xml:space="preserve"> </w:t>
      </w:r>
      <w:r w:rsidRPr="005117A3">
        <w:t>links and relates to the practical implementation. The second source is associated with a NLOS propagation phenomenon, when a signal travels through the reflected path and experiences an excess delay relative to the LOS transmission time.</w:t>
      </w:r>
    </w:p>
    <w:p w14:paraId="14CDE0E8" w14:textId="09169F36" w:rsidR="007E3209" w:rsidRDefault="00210808" w:rsidP="00131D8B">
      <w:pPr>
        <w:pStyle w:val="3GPPText"/>
      </w:pPr>
      <w:r w:rsidRPr="00210808">
        <w:lastRenderedPageBreak/>
        <w:t xml:space="preserve">To evaluate this effect numerically, </w:t>
      </w:r>
      <w:r w:rsidR="00965E86">
        <w:fldChar w:fldCharType="begin"/>
      </w:r>
      <w:r w:rsidR="00965E86">
        <w:instrText xml:space="preserve"> REF _Ref53592981 \h </w:instrText>
      </w:r>
      <w:r w:rsidR="00965E86">
        <w:fldChar w:fldCharType="separate"/>
      </w:r>
      <w:r w:rsidR="00375957">
        <w:t xml:space="preserve">Figure </w:t>
      </w:r>
      <w:r w:rsidR="00375957">
        <w:rPr>
          <w:noProof/>
        </w:rPr>
        <w:t>1</w:t>
      </w:r>
      <w:r w:rsidR="00965E86">
        <w:fldChar w:fldCharType="end"/>
      </w:r>
      <w:r w:rsidRPr="00210808">
        <w:t xml:space="preserve"> shows a comparison of the PDF for the distance error in case of the LOS and NLOS links. The PDFs were estimated using the </w:t>
      </w:r>
      <w:proofErr w:type="spellStart"/>
      <w:r w:rsidRPr="00210808">
        <w:t>InF</w:t>
      </w:r>
      <w:proofErr w:type="spellEnd"/>
      <w:r w:rsidRPr="00210808">
        <w:t>-DH baseline scenario.</w:t>
      </w:r>
    </w:p>
    <w:p w14:paraId="41A61B85" w14:textId="77777777" w:rsidR="00965E86" w:rsidRDefault="00965E86" w:rsidP="00965E86">
      <w:pPr>
        <w:pStyle w:val="3GPPText"/>
        <w:keepNext/>
        <w:jc w:val="center"/>
      </w:pPr>
      <w:r w:rsidRPr="001D6635">
        <w:rPr>
          <w:noProof/>
        </w:rPr>
        <w:drawing>
          <wp:inline distT="0" distB="0" distL="0" distR="0" wp14:anchorId="5FCB146C" wp14:editId="0EB828EA">
            <wp:extent cx="3895344" cy="291693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95344" cy="2916936"/>
                    </a:xfrm>
                    <a:prstGeom prst="rect">
                      <a:avLst/>
                    </a:prstGeom>
                    <a:noFill/>
                    <a:ln>
                      <a:noFill/>
                    </a:ln>
                  </pic:spPr>
                </pic:pic>
              </a:graphicData>
            </a:graphic>
          </wp:inline>
        </w:drawing>
      </w:r>
    </w:p>
    <w:p w14:paraId="5279D6B4" w14:textId="43E695F6" w:rsidR="007E3209" w:rsidRDefault="00965E86" w:rsidP="00965E86">
      <w:pPr>
        <w:pStyle w:val="Caption"/>
        <w:jc w:val="center"/>
      </w:pPr>
      <w:bookmarkStart w:id="9" w:name="_Ref53592981"/>
      <w:r>
        <w:t xml:space="preserve">Figure </w:t>
      </w:r>
      <w:r>
        <w:fldChar w:fldCharType="begin"/>
      </w:r>
      <w:r>
        <w:instrText xml:space="preserve"> SEQ Figure \* ARABIC </w:instrText>
      </w:r>
      <w:r>
        <w:fldChar w:fldCharType="separate"/>
      </w:r>
      <w:r w:rsidR="00375957">
        <w:rPr>
          <w:noProof/>
        </w:rPr>
        <w:t>1</w:t>
      </w:r>
      <w:r>
        <w:fldChar w:fldCharType="end"/>
      </w:r>
      <w:bookmarkEnd w:id="9"/>
      <w:r>
        <w:t xml:space="preserve">: </w:t>
      </w:r>
      <w:r w:rsidR="00652B74">
        <w:t xml:space="preserve">Distance error distributions for LOS and NLOS links in </w:t>
      </w:r>
      <w:proofErr w:type="spellStart"/>
      <w:r w:rsidR="00652B74">
        <w:t>InF</w:t>
      </w:r>
      <w:proofErr w:type="spellEnd"/>
      <w:r w:rsidR="00652B74">
        <w:t>-DH evaluation scenario.</w:t>
      </w:r>
    </w:p>
    <w:p w14:paraId="79C5DA29" w14:textId="26ABF32D" w:rsidR="00EF761D" w:rsidRDefault="00EF761D" w:rsidP="00EF761D">
      <w:pPr>
        <w:pStyle w:val="3GPPText"/>
        <w:rPr>
          <w:highlight w:val="yellow"/>
        </w:rPr>
      </w:pPr>
    </w:p>
    <w:p w14:paraId="2D9CC7F6" w14:textId="1065636B" w:rsidR="00A902CA" w:rsidRDefault="00750900" w:rsidP="00EF761D">
      <w:pPr>
        <w:pStyle w:val="3GPPText"/>
        <w:rPr>
          <w:highlight w:val="yellow"/>
        </w:rPr>
      </w:pPr>
      <w:r>
        <w:t xml:space="preserve">As follows from </w:t>
      </w:r>
      <w:r w:rsidR="00CE7212">
        <w:fldChar w:fldCharType="begin"/>
      </w:r>
      <w:r w:rsidR="00CE7212">
        <w:instrText xml:space="preserve"> REF _Ref53592981 \h </w:instrText>
      </w:r>
      <w:r w:rsidR="00CE7212">
        <w:fldChar w:fldCharType="separate"/>
      </w:r>
      <w:r w:rsidR="00375957">
        <w:t xml:space="preserve">Figure </w:t>
      </w:r>
      <w:r w:rsidR="00375957">
        <w:rPr>
          <w:noProof/>
        </w:rPr>
        <w:t>1</w:t>
      </w:r>
      <w:r w:rsidR="00CE7212">
        <w:fldChar w:fldCharType="end"/>
      </w:r>
      <w:r>
        <w:t>, an average value and variance for the distance error are substantially different in case of the LOS (</w:t>
      </w:r>
      <w:proofErr w:type="spellStart"/>
      <w:r w:rsidRPr="006B77BE">
        <w:rPr>
          <w:rFonts w:ascii="Calibri" w:hAnsi="Calibri" w:cs="Calibri"/>
          <w:i/>
          <w:iCs/>
        </w:rPr>
        <w:t>μ</w:t>
      </w:r>
      <w:r w:rsidRPr="006B77BE">
        <w:rPr>
          <w:i/>
          <w:iCs/>
          <w:vertAlign w:val="subscript"/>
        </w:rPr>
        <w:t>LOS</w:t>
      </w:r>
      <w:proofErr w:type="spellEnd"/>
      <w:r>
        <w:t xml:space="preserve"> = 0.05 m, </w:t>
      </w:r>
      <w:r w:rsidRPr="006B77BE">
        <w:rPr>
          <w:i/>
          <w:iCs/>
        </w:rPr>
        <w:t>σ</w:t>
      </w:r>
      <w:r w:rsidRPr="006D12BE">
        <w:rPr>
          <w:i/>
          <w:iCs/>
          <w:vertAlign w:val="subscript"/>
        </w:rPr>
        <w:t>LOS</w:t>
      </w:r>
      <w:r w:rsidRPr="006D12BE">
        <w:rPr>
          <w:vertAlign w:val="superscript"/>
        </w:rPr>
        <w:t>2</w:t>
      </w:r>
      <w:r>
        <w:t xml:space="preserve"> = 0.23 m</w:t>
      </w:r>
      <w:r w:rsidRPr="00D26FF3">
        <w:rPr>
          <w:vertAlign w:val="superscript"/>
        </w:rPr>
        <w:t>2</w:t>
      </w:r>
      <w:r>
        <w:t>) and NLOS links (</w:t>
      </w:r>
      <w:proofErr w:type="spellStart"/>
      <w:r w:rsidRPr="006B77BE">
        <w:rPr>
          <w:rFonts w:ascii="Calibri" w:hAnsi="Calibri" w:cs="Calibri"/>
          <w:i/>
          <w:iCs/>
        </w:rPr>
        <w:t>μ</w:t>
      </w:r>
      <w:r w:rsidRPr="00AB6618">
        <w:rPr>
          <w:rFonts w:ascii="Calibri" w:hAnsi="Calibri" w:cs="Calibri"/>
          <w:i/>
          <w:iCs/>
          <w:vertAlign w:val="subscript"/>
        </w:rPr>
        <w:t>N</w:t>
      </w:r>
      <w:r w:rsidRPr="006B77BE">
        <w:rPr>
          <w:i/>
          <w:iCs/>
          <w:vertAlign w:val="subscript"/>
        </w:rPr>
        <w:t>LOS</w:t>
      </w:r>
      <w:proofErr w:type="spellEnd"/>
      <w:r>
        <w:t xml:space="preserve"> = 14.4 m, </w:t>
      </w:r>
      <w:r w:rsidRPr="006B77BE">
        <w:rPr>
          <w:i/>
          <w:iCs/>
        </w:rPr>
        <w:t>σ</w:t>
      </w:r>
      <w:r w:rsidRPr="00AB6618">
        <w:rPr>
          <w:i/>
          <w:iCs/>
          <w:vertAlign w:val="subscript"/>
        </w:rPr>
        <w:t>N</w:t>
      </w:r>
      <w:r w:rsidRPr="006D12BE">
        <w:rPr>
          <w:i/>
          <w:iCs/>
          <w:vertAlign w:val="subscript"/>
        </w:rPr>
        <w:t>LOS</w:t>
      </w:r>
      <w:r w:rsidRPr="006D12BE">
        <w:rPr>
          <w:vertAlign w:val="superscript"/>
        </w:rPr>
        <w:t>2</w:t>
      </w:r>
      <w:r>
        <w:t xml:space="preserve"> = 15.0 m</w:t>
      </w:r>
      <w:r w:rsidRPr="00D26FF3">
        <w:rPr>
          <w:vertAlign w:val="superscript"/>
        </w:rPr>
        <w:t>2</w:t>
      </w:r>
      <w:r>
        <w:t>).</w:t>
      </w:r>
    </w:p>
    <w:p w14:paraId="65C477C0" w14:textId="36A04FEC" w:rsidR="00A902CA" w:rsidRDefault="007F415B" w:rsidP="00EF761D">
      <w:pPr>
        <w:pStyle w:val="3GPPText"/>
        <w:rPr>
          <w:highlight w:val="yellow"/>
        </w:rPr>
      </w:pPr>
      <w:r w:rsidRPr="007F415B">
        <w:t xml:space="preserve">Therefore, the NLOS links can introduce a significant error into the location equations </w:t>
      </w:r>
      <w:r>
        <w:fldChar w:fldCharType="begin"/>
      </w:r>
      <w:r>
        <w:instrText xml:space="preserve"> REF _Ref53592271 \h </w:instrText>
      </w:r>
      <w:r>
        <w:fldChar w:fldCharType="separate"/>
      </w:r>
      <w:r w:rsidR="00375957" w:rsidRPr="005171C3">
        <w:rPr>
          <w:b/>
        </w:rPr>
        <w:t>(</w:t>
      </w:r>
      <w:r w:rsidR="00375957">
        <w:rPr>
          <w:b/>
          <w:noProof/>
        </w:rPr>
        <w:t>1</w:t>
      </w:r>
      <w:r w:rsidR="00375957" w:rsidRPr="005171C3">
        <w:rPr>
          <w:b/>
        </w:rPr>
        <w:t>)</w:t>
      </w:r>
      <w:r>
        <w:fldChar w:fldCharType="end"/>
      </w:r>
      <w:r w:rsidRPr="007F415B">
        <w:t xml:space="preserve"> and may prevent a sub-meter positioning accuracy. To reduce the impact of NLOS propagation, a proper weighting of the vector </w:t>
      </w:r>
      <w:r w:rsidRPr="007F415B">
        <w:rPr>
          <w:b/>
          <w:bCs/>
        </w:rPr>
        <w:t>b</w:t>
      </w:r>
      <w:r w:rsidRPr="007F415B">
        <w:rPr>
          <w:vertAlign w:val="superscript"/>
        </w:rPr>
        <w:t>(</w:t>
      </w:r>
      <w:r w:rsidRPr="007F415B">
        <w:rPr>
          <w:i/>
          <w:iCs/>
          <w:vertAlign w:val="superscript"/>
        </w:rPr>
        <w:t>m</w:t>
      </w:r>
      <w:r w:rsidRPr="007F415B">
        <w:rPr>
          <w:vertAlign w:val="superscript"/>
        </w:rPr>
        <w:t>)</w:t>
      </w:r>
      <w:r w:rsidRPr="007F415B">
        <w:t xml:space="preserve"> should be used in the iterative recursion </w:t>
      </w:r>
      <w:r>
        <w:fldChar w:fldCharType="begin"/>
      </w:r>
      <w:r>
        <w:instrText xml:space="preserve"> REF _Ref53592651 \h </w:instrText>
      </w:r>
      <w:r>
        <w:fldChar w:fldCharType="end"/>
      </w:r>
      <w:r w:rsidRPr="007F415B">
        <w:t>.</w:t>
      </w:r>
    </w:p>
    <w:p w14:paraId="4A8B6210" w14:textId="6F2CFFF1" w:rsidR="00750900" w:rsidRPr="00BA147E" w:rsidRDefault="00BA147E" w:rsidP="00EF761D">
      <w:pPr>
        <w:pStyle w:val="3GPPText"/>
        <w:rPr>
          <w:b/>
          <w:bCs/>
        </w:rPr>
      </w:pPr>
      <w:r w:rsidRPr="00BA147E">
        <w:rPr>
          <w:b/>
          <w:bCs/>
        </w:rPr>
        <w:t>NLOS Links Detection Algorithm</w:t>
      </w:r>
    </w:p>
    <w:p w14:paraId="42630FDB" w14:textId="708D3F96" w:rsidR="00750900" w:rsidRPr="00E621FD" w:rsidRDefault="00E621FD" w:rsidP="00EF761D">
      <w:pPr>
        <w:pStyle w:val="3GPPText"/>
      </w:pPr>
      <w:r>
        <w:t xml:space="preserve">We propose an algorithm for </w:t>
      </w:r>
      <w:r w:rsidR="0028563A">
        <w:t xml:space="preserve">NLOS links detection, which uses a normalized test statistic </w:t>
      </w:r>
      <w:r w:rsidR="0028563A" w:rsidRPr="0028563A">
        <w:rPr>
          <w:i/>
          <w:iCs/>
        </w:rPr>
        <w:t>u</w:t>
      </w:r>
      <w:r w:rsidR="0028563A">
        <w:t xml:space="preserve">, </w:t>
      </w:r>
      <w:r w:rsidR="00A55622">
        <w:t>equal to the variance of the channel estimate in the frequency domain</w:t>
      </w:r>
      <w:r w:rsidR="00BD0948">
        <w:t>,</w:t>
      </w:r>
      <w:r w:rsidR="00BD0948" w:rsidRPr="00BD0948">
        <w:t xml:space="preserve"> </w:t>
      </w:r>
      <w:r w:rsidR="00BD0948">
        <w:t>under the constraint that the total power of the channel impulse response is normalized to unity: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28563A" w:rsidRPr="005171C3" w14:paraId="50072178" w14:textId="77777777" w:rsidTr="00F026CA">
        <w:trPr>
          <w:trHeight w:val="782"/>
        </w:trPr>
        <w:tc>
          <w:tcPr>
            <w:tcW w:w="8330" w:type="dxa"/>
            <w:tcBorders>
              <w:top w:val="nil"/>
              <w:left w:val="nil"/>
              <w:bottom w:val="nil"/>
              <w:right w:val="nil"/>
            </w:tcBorders>
            <w:shd w:val="clear" w:color="auto" w:fill="auto"/>
            <w:vAlign w:val="center"/>
          </w:tcPr>
          <w:p w14:paraId="5B538E8B" w14:textId="6752738C" w:rsidR="0028563A" w:rsidRPr="005171C3" w:rsidRDefault="00B65B2D" w:rsidP="00F026CA">
            <w:pPr>
              <w:pStyle w:val="BodyText"/>
              <w:jc w:val="center"/>
            </w:pPr>
            <w:r w:rsidRPr="00D42A13">
              <w:rPr>
                <w:position w:val="-30"/>
              </w:rPr>
              <w:object w:dxaOrig="4440" w:dyaOrig="800" w14:anchorId="5D5C6E98">
                <v:shape id="_x0000_i1029" type="#_x0000_t75" style="width:221.5pt;height:40pt" o:ole="">
                  <v:imagedata r:id="rId20" o:title=""/>
                </v:shape>
                <o:OLEObject Type="Embed" ProgID="Equation.DSMT4" ShapeID="_x0000_i1029" DrawAspect="Content" ObjectID="_1664398887" r:id="rId21"/>
              </w:object>
            </w:r>
            <w:r w:rsidR="00F62115">
              <w:t>,</w:t>
            </w:r>
          </w:p>
        </w:tc>
        <w:tc>
          <w:tcPr>
            <w:tcW w:w="1574" w:type="dxa"/>
            <w:tcBorders>
              <w:top w:val="nil"/>
              <w:left w:val="nil"/>
              <w:bottom w:val="nil"/>
              <w:right w:val="nil"/>
            </w:tcBorders>
            <w:shd w:val="clear" w:color="auto" w:fill="auto"/>
            <w:vAlign w:val="center"/>
          </w:tcPr>
          <w:p w14:paraId="2F905B31" w14:textId="3F26D6A5" w:rsidR="0028563A" w:rsidRPr="005171C3" w:rsidRDefault="0028563A" w:rsidP="00F026CA">
            <w:pPr>
              <w:pStyle w:val="BodyText"/>
              <w:jc w:val="right"/>
              <w:rPr>
                <w:b/>
              </w:rPr>
            </w:pPr>
            <w:r w:rsidRPr="005171C3">
              <w:rPr>
                <w:b/>
              </w:rPr>
              <w:t>(</w:t>
            </w:r>
            <w:r w:rsidRPr="005171C3">
              <w:rPr>
                <w:b/>
              </w:rPr>
              <w:fldChar w:fldCharType="begin"/>
            </w:r>
            <w:r w:rsidRPr="005171C3">
              <w:rPr>
                <w:b/>
              </w:rPr>
              <w:instrText xml:space="preserve"> SEQ ( \* ARABIC </w:instrText>
            </w:r>
            <w:r w:rsidRPr="005171C3">
              <w:rPr>
                <w:b/>
              </w:rPr>
              <w:fldChar w:fldCharType="separate"/>
            </w:r>
            <w:r w:rsidR="00375957">
              <w:rPr>
                <w:b/>
                <w:noProof/>
              </w:rPr>
              <w:t>5</w:t>
            </w:r>
            <w:r w:rsidRPr="005171C3">
              <w:rPr>
                <w:b/>
              </w:rPr>
              <w:fldChar w:fldCharType="end"/>
            </w:r>
            <w:r w:rsidRPr="005171C3">
              <w:rPr>
                <w:b/>
              </w:rPr>
              <w:t>)</w:t>
            </w:r>
          </w:p>
        </w:tc>
      </w:tr>
    </w:tbl>
    <w:p w14:paraId="457E9BBC" w14:textId="69544031" w:rsidR="00BA147E" w:rsidRDefault="008F279C" w:rsidP="00EF761D">
      <w:pPr>
        <w:pStyle w:val="3GPPText"/>
      </w:pPr>
      <w:r>
        <w:t>and</w:t>
      </w:r>
      <w:r w:rsidR="00F62115">
        <w:t xml:space="preserve"> </w:t>
      </w:r>
      <w:r w:rsidR="005E6967">
        <w:t xml:space="preserve">channel variance </w:t>
      </w:r>
      <w:r w:rsidR="00C126E9">
        <w:t>σ</w:t>
      </w:r>
      <w:r w:rsidR="00C126E9" w:rsidRPr="00C126E9">
        <w:rPr>
          <w:i/>
          <w:iCs/>
          <w:vertAlign w:val="subscript"/>
        </w:rPr>
        <w:t>H</w:t>
      </w:r>
      <w:r w:rsidR="00C126E9" w:rsidRPr="00C126E9">
        <w:rPr>
          <w:vertAlign w:val="superscript"/>
        </w:rPr>
        <w:t>2</w:t>
      </w:r>
      <w:r w:rsidR="00C126E9">
        <w:t xml:space="preserve"> is defined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8F279C" w:rsidRPr="005171C3" w14:paraId="0BB9AB34" w14:textId="77777777" w:rsidTr="00F026CA">
        <w:trPr>
          <w:trHeight w:val="782"/>
        </w:trPr>
        <w:tc>
          <w:tcPr>
            <w:tcW w:w="8330" w:type="dxa"/>
            <w:tcBorders>
              <w:top w:val="nil"/>
              <w:left w:val="nil"/>
              <w:bottom w:val="nil"/>
              <w:right w:val="nil"/>
            </w:tcBorders>
            <w:shd w:val="clear" w:color="auto" w:fill="auto"/>
            <w:vAlign w:val="center"/>
          </w:tcPr>
          <w:p w14:paraId="64E60C61" w14:textId="183471AF" w:rsidR="008F279C" w:rsidRPr="005171C3" w:rsidRDefault="008F279C" w:rsidP="00F026CA">
            <w:pPr>
              <w:pStyle w:val="BodyText"/>
              <w:jc w:val="center"/>
            </w:pPr>
            <w:r w:rsidRPr="00F026CA">
              <w:rPr>
                <w:position w:val="-30"/>
              </w:rPr>
              <w:object w:dxaOrig="4160" w:dyaOrig="760" w14:anchorId="4D769B9B">
                <v:shape id="_x0000_i1030" type="#_x0000_t75" style="width:208.5pt;height:37.5pt" o:ole="">
                  <v:imagedata r:id="rId22" o:title=""/>
                </v:shape>
                <o:OLEObject Type="Embed" ProgID="Equation.DSMT4" ShapeID="_x0000_i1030" DrawAspect="Content" ObjectID="_1664398888" r:id="rId23"/>
              </w:object>
            </w:r>
            <w:r>
              <w:t>,</w:t>
            </w:r>
          </w:p>
        </w:tc>
        <w:tc>
          <w:tcPr>
            <w:tcW w:w="1574" w:type="dxa"/>
            <w:tcBorders>
              <w:top w:val="nil"/>
              <w:left w:val="nil"/>
              <w:bottom w:val="nil"/>
              <w:right w:val="nil"/>
            </w:tcBorders>
            <w:shd w:val="clear" w:color="auto" w:fill="auto"/>
            <w:vAlign w:val="center"/>
          </w:tcPr>
          <w:p w14:paraId="6875D6AD" w14:textId="50053D79" w:rsidR="008F279C" w:rsidRPr="005171C3" w:rsidRDefault="008F279C" w:rsidP="00F026CA">
            <w:pPr>
              <w:pStyle w:val="BodyText"/>
              <w:jc w:val="right"/>
              <w:rPr>
                <w:b/>
              </w:rPr>
            </w:pPr>
            <w:r w:rsidRPr="005171C3">
              <w:rPr>
                <w:b/>
              </w:rPr>
              <w:t>(</w:t>
            </w:r>
            <w:r w:rsidRPr="005171C3">
              <w:rPr>
                <w:b/>
              </w:rPr>
              <w:fldChar w:fldCharType="begin"/>
            </w:r>
            <w:r w:rsidRPr="005171C3">
              <w:rPr>
                <w:b/>
              </w:rPr>
              <w:instrText xml:space="preserve"> SEQ ( \* ARABIC </w:instrText>
            </w:r>
            <w:r w:rsidRPr="005171C3">
              <w:rPr>
                <w:b/>
              </w:rPr>
              <w:fldChar w:fldCharType="separate"/>
            </w:r>
            <w:r w:rsidR="00375957">
              <w:rPr>
                <w:b/>
                <w:noProof/>
              </w:rPr>
              <w:t>6</w:t>
            </w:r>
            <w:r w:rsidRPr="005171C3">
              <w:rPr>
                <w:b/>
              </w:rPr>
              <w:fldChar w:fldCharType="end"/>
            </w:r>
            <w:r w:rsidRPr="005171C3">
              <w:rPr>
                <w:b/>
              </w:rPr>
              <w:t>)</w:t>
            </w:r>
          </w:p>
        </w:tc>
      </w:tr>
    </w:tbl>
    <w:p w14:paraId="3F7CFCD3" w14:textId="1B5AF874" w:rsidR="00BA147E" w:rsidRPr="00BA147E" w:rsidRDefault="008F279C" w:rsidP="00EF761D">
      <w:pPr>
        <w:pStyle w:val="3GPPText"/>
      </w:pPr>
      <w:r>
        <w:t xml:space="preserve">where </w:t>
      </w:r>
      <w:proofErr w:type="spellStart"/>
      <w:r w:rsidRPr="00C17B28">
        <w:rPr>
          <w:i/>
          <w:iCs/>
        </w:rPr>
        <w:t>H</w:t>
      </w:r>
      <w:r w:rsidRPr="00C17B28">
        <w:rPr>
          <w:i/>
          <w:iCs/>
          <w:vertAlign w:val="subscript"/>
        </w:rPr>
        <w:t>k</w:t>
      </w:r>
      <w:proofErr w:type="spellEnd"/>
      <w:r>
        <w:t xml:space="preserve"> is the </w:t>
      </w:r>
      <w:r w:rsidR="00C17B28">
        <w:t xml:space="preserve">channel estimate for the </w:t>
      </w:r>
      <w:r w:rsidR="00C17B28" w:rsidRPr="00C17B28">
        <w:rPr>
          <w:i/>
          <w:iCs/>
        </w:rPr>
        <w:t>k</w:t>
      </w:r>
      <w:r w:rsidR="00C17B28" w:rsidRPr="00C17B28">
        <w:rPr>
          <w:vertAlign w:val="superscript"/>
        </w:rPr>
        <w:t>th</w:t>
      </w:r>
      <w:r w:rsidR="00C17B28">
        <w:t xml:space="preserve"> subcarrier, </w:t>
      </w:r>
      <w:r w:rsidR="00457649">
        <w:t>&lt;</w:t>
      </w:r>
      <w:r w:rsidR="00457649" w:rsidRPr="00457649">
        <w:rPr>
          <w:i/>
          <w:iCs/>
        </w:rPr>
        <w:t>H</w:t>
      </w:r>
      <w:r w:rsidR="00457649">
        <w:t xml:space="preserve">&gt; is the sample mean value of the channel estimate, </w:t>
      </w:r>
      <w:r w:rsidR="00441370" w:rsidRPr="00441370">
        <w:rPr>
          <w:i/>
          <w:iCs/>
        </w:rPr>
        <w:t>N</w:t>
      </w:r>
      <w:r w:rsidR="00441370" w:rsidRPr="00441370">
        <w:rPr>
          <w:i/>
          <w:iCs/>
          <w:vertAlign w:val="subscript"/>
        </w:rPr>
        <w:t>SC</w:t>
      </w:r>
      <w:r w:rsidR="00441370">
        <w:t xml:space="preserve"> is the total number of subcarriers, </w:t>
      </w:r>
      <w:proofErr w:type="spellStart"/>
      <w:r w:rsidR="007E1A80" w:rsidRPr="007E1A80">
        <w:rPr>
          <w:i/>
          <w:iCs/>
        </w:rPr>
        <w:t>h</w:t>
      </w:r>
      <w:r w:rsidR="007E1A80" w:rsidRPr="007E1A80">
        <w:rPr>
          <w:i/>
          <w:iCs/>
          <w:vertAlign w:val="subscript"/>
        </w:rPr>
        <w:t>n</w:t>
      </w:r>
      <w:proofErr w:type="spellEnd"/>
      <w:r w:rsidR="007E1A80">
        <w:t xml:space="preserve"> is </w:t>
      </w:r>
      <w:r w:rsidR="007E1A80" w:rsidRPr="007E1A80">
        <w:t xml:space="preserve">the coefficient of the channel impulse response estimate for the </w:t>
      </w:r>
      <w:r w:rsidR="007E1A80" w:rsidRPr="00F71BCD">
        <w:rPr>
          <w:i/>
          <w:iCs/>
        </w:rPr>
        <w:t>n</w:t>
      </w:r>
      <w:r w:rsidR="007E1A80" w:rsidRPr="00F71BCD">
        <w:rPr>
          <w:vertAlign w:val="superscript"/>
        </w:rPr>
        <w:t>th</w:t>
      </w:r>
      <w:r w:rsidR="007E1A80" w:rsidRPr="007E1A80">
        <w:t xml:space="preserve"> sample</w:t>
      </w:r>
      <w:r w:rsidR="0076754B">
        <w:t>.</w:t>
      </w:r>
    </w:p>
    <w:p w14:paraId="178600BD" w14:textId="4411F986" w:rsidR="00A902CA" w:rsidRDefault="006744F4" w:rsidP="00EF761D">
      <w:pPr>
        <w:pStyle w:val="3GPPText"/>
      </w:pPr>
      <w:r w:rsidRPr="006744F4">
        <w:t xml:space="preserve">The normalized test statistic </w:t>
      </w:r>
      <w:r w:rsidRPr="006744F4">
        <w:rPr>
          <w:i/>
          <w:iCs/>
        </w:rPr>
        <w:t>u</w:t>
      </w:r>
      <w:r w:rsidRPr="006744F4">
        <w:t xml:space="preserve"> is distributed in the range from 0 to 1 and has a meaning of probability for NLOS link detection. The </w:t>
      </w:r>
      <w:r w:rsidRPr="006744F4">
        <w:rPr>
          <w:i/>
          <w:iCs/>
        </w:rPr>
        <w:t>u</w:t>
      </w:r>
      <w:r w:rsidRPr="006744F4">
        <w:t xml:space="preserve"> = 0 corresponds to the case of a pure LOS channel with a single channel tap in time domain and zero NLOS components. Conversely, the </w:t>
      </w:r>
      <w:r w:rsidRPr="006744F4">
        <w:rPr>
          <w:i/>
          <w:iCs/>
        </w:rPr>
        <w:t>u</w:t>
      </w:r>
      <w:r w:rsidRPr="006744F4">
        <w:t xml:space="preserve"> = 1 corresponds to the case of a pure NLOS channel with a multi-path channel structure and zero LOS component. In practice, </w:t>
      </w:r>
      <w:r w:rsidRPr="006744F4">
        <w:rPr>
          <w:i/>
          <w:iCs/>
        </w:rPr>
        <w:t>u</w:t>
      </w:r>
      <w:r w:rsidRPr="006744F4">
        <w:t xml:space="preserve"> variable is distributed between 0 and 1 and its absolute value shows the reliability of the correct link classification.</w:t>
      </w:r>
    </w:p>
    <w:p w14:paraId="258A42FD" w14:textId="01A4FDBA" w:rsidR="00550F54" w:rsidRDefault="00E55B94" w:rsidP="00EF761D">
      <w:pPr>
        <w:pStyle w:val="3GPPText"/>
      </w:pPr>
      <w:r w:rsidRPr="00E55B94">
        <w:lastRenderedPageBreak/>
        <w:t xml:space="preserve">In a hard decision approach, the </w:t>
      </w:r>
      <w:r w:rsidRPr="00E55B94">
        <w:rPr>
          <w:i/>
          <w:iCs/>
        </w:rPr>
        <w:t>u</w:t>
      </w:r>
      <w:r w:rsidRPr="00E55B94">
        <w:t xml:space="preserve"> variable can be compared to the predefined threshold value </w:t>
      </w:r>
      <w:r w:rsidRPr="00E55B94">
        <w:rPr>
          <w:i/>
          <w:iCs/>
        </w:rPr>
        <w:t>γ</w:t>
      </w:r>
      <w:r w:rsidRPr="00E55B94">
        <w:t xml:space="preserve"> selected in a way to provide a trade-off between the probability of detection </w:t>
      </w:r>
      <w:r w:rsidRPr="00E55B94">
        <w:rPr>
          <w:i/>
          <w:iCs/>
        </w:rPr>
        <w:t>P</w:t>
      </w:r>
      <w:r w:rsidRPr="00E55B94">
        <w:rPr>
          <w:i/>
          <w:iCs/>
          <w:vertAlign w:val="subscript"/>
        </w:rPr>
        <w:t>D</w:t>
      </w:r>
      <w:r w:rsidRPr="00E55B94">
        <w:t xml:space="preserve"> and probability of false alarm </w:t>
      </w:r>
      <w:r w:rsidRPr="00F67D38">
        <w:rPr>
          <w:i/>
          <w:iCs/>
        </w:rPr>
        <w:t>P</w:t>
      </w:r>
      <w:r w:rsidRPr="00F67D38">
        <w:rPr>
          <w:i/>
          <w:iCs/>
          <w:vertAlign w:val="subscript"/>
        </w:rPr>
        <w:t>FA</w:t>
      </w:r>
      <w:r w:rsidRPr="00E55B94">
        <w:t xml:space="preserve">. A detection event (with a probability </w:t>
      </w:r>
      <w:r w:rsidRPr="00F67D38">
        <w:rPr>
          <w:i/>
          <w:iCs/>
        </w:rPr>
        <w:t>P</w:t>
      </w:r>
      <w:r w:rsidRPr="00F67D38">
        <w:rPr>
          <w:i/>
          <w:iCs/>
          <w:vertAlign w:val="subscript"/>
        </w:rPr>
        <w:t>D</w:t>
      </w:r>
      <w:r w:rsidRPr="00E55B94">
        <w:t xml:space="preserve">) happens when the true NLOS link is classified correctly. While, a false alarm event (with a probability </w:t>
      </w:r>
      <w:r w:rsidRPr="00F67D38">
        <w:rPr>
          <w:i/>
          <w:iCs/>
        </w:rPr>
        <w:t>P</w:t>
      </w:r>
      <w:r w:rsidRPr="00F67D38">
        <w:rPr>
          <w:i/>
          <w:iCs/>
          <w:vertAlign w:val="subscript"/>
        </w:rPr>
        <w:t>FA</w:t>
      </w:r>
      <w:r w:rsidRPr="00E55B94">
        <w:t>) happens when the true LOS link is wrongly classified as a NLOS link.</w:t>
      </w:r>
    </w:p>
    <w:p w14:paraId="3971DE78" w14:textId="6753BB66" w:rsidR="00550F54" w:rsidRDefault="00F43CA0" w:rsidP="00EF761D">
      <w:pPr>
        <w:pStyle w:val="3GPPText"/>
      </w:pPr>
      <w:r w:rsidRPr="00F43CA0">
        <w:rPr>
          <w:rFonts w:hint="eastAsia"/>
        </w:rPr>
        <w:t xml:space="preserve">If the normalized test statistic for the </w:t>
      </w:r>
      <w:r w:rsidRPr="00F43CA0">
        <w:rPr>
          <w:rFonts w:hint="eastAsia"/>
          <w:i/>
          <w:iCs/>
        </w:rPr>
        <w:t>l</w:t>
      </w:r>
      <w:r w:rsidRPr="00F43CA0">
        <w:rPr>
          <w:rFonts w:hint="eastAsia"/>
          <w:vertAlign w:val="superscript"/>
        </w:rPr>
        <w:t>th</w:t>
      </w:r>
      <w:r w:rsidRPr="00F43CA0">
        <w:rPr>
          <w:rFonts w:hint="eastAsia"/>
        </w:rPr>
        <w:t xml:space="preserve"> </w:t>
      </w:r>
      <w:proofErr w:type="spellStart"/>
      <w:r>
        <w:t>gNB</w:t>
      </w:r>
      <w:proofErr w:type="spellEnd"/>
      <w:r>
        <w:t xml:space="preserve"> (or </w:t>
      </w:r>
      <w:r w:rsidRPr="00F43CA0">
        <w:rPr>
          <w:rFonts w:hint="eastAsia"/>
        </w:rPr>
        <w:t>TRP</w:t>
      </w:r>
      <w:r>
        <w:t>)</w:t>
      </w:r>
      <w:r w:rsidRPr="00F43CA0">
        <w:rPr>
          <w:rFonts w:hint="eastAsia"/>
        </w:rPr>
        <w:t xml:space="preserve"> link exceeds the threshold </w:t>
      </w:r>
      <w:r w:rsidRPr="00F43CA0">
        <w:rPr>
          <w:rFonts w:hint="eastAsia"/>
          <w:i/>
          <w:iCs/>
        </w:rPr>
        <w:t>u</w:t>
      </w:r>
      <w:r w:rsidRPr="00F43CA0">
        <w:rPr>
          <w:rFonts w:hint="eastAsia"/>
          <w:i/>
          <w:iCs/>
          <w:vertAlign w:val="subscript"/>
        </w:rPr>
        <w:t>l</w:t>
      </w:r>
      <w:r w:rsidRPr="00F43CA0">
        <w:rPr>
          <w:rFonts w:hint="eastAsia"/>
        </w:rPr>
        <w:t xml:space="preserve"> &gt; </w:t>
      </w:r>
      <w:r w:rsidRPr="00F43CA0">
        <w:rPr>
          <w:rFonts w:hint="eastAsia"/>
          <w:i/>
          <w:iCs/>
        </w:rPr>
        <w:t>γ</w:t>
      </w:r>
      <w:r w:rsidRPr="00F43CA0">
        <w:rPr>
          <w:rFonts w:hint="eastAsia"/>
        </w:rPr>
        <w:t xml:space="preserve"> and the corresponding link is classified as NLOS, then the associated weight for location equation in </w:t>
      </w:r>
      <w:r>
        <w:fldChar w:fldCharType="begin"/>
      </w:r>
      <w:r>
        <w:instrText xml:space="preserve"> </w:instrText>
      </w:r>
      <w:r>
        <w:rPr>
          <w:rFonts w:hint="eastAsia"/>
        </w:rPr>
        <w:instrText>REF _Ref53597643 \h</w:instrText>
      </w:r>
      <w:r>
        <w:instrText xml:space="preserve"> </w:instrText>
      </w:r>
      <w:r>
        <w:fldChar w:fldCharType="separate"/>
      </w:r>
      <w:r w:rsidR="00375957" w:rsidRPr="005171C3">
        <w:rPr>
          <w:b/>
        </w:rPr>
        <w:t>(</w:t>
      </w:r>
      <w:r w:rsidR="00375957">
        <w:rPr>
          <w:b/>
          <w:noProof/>
        </w:rPr>
        <w:t>4</w:t>
      </w:r>
      <w:r w:rsidR="00375957" w:rsidRPr="005171C3">
        <w:rPr>
          <w:b/>
        </w:rPr>
        <w:t>)</w:t>
      </w:r>
      <w:r>
        <w:fldChar w:fldCharType="end"/>
      </w:r>
      <w:r w:rsidRPr="00F43CA0">
        <w:rPr>
          <w:rFonts w:hint="eastAsia"/>
        </w:rPr>
        <w:t xml:space="preserve"> is assigned equal to zero, </w:t>
      </w:r>
      <w:r w:rsidRPr="00F43CA0">
        <w:rPr>
          <w:rFonts w:hint="eastAsia"/>
          <w:i/>
          <w:iCs/>
        </w:rPr>
        <w:t>C</w:t>
      </w:r>
      <w:r w:rsidRPr="00F43CA0">
        <w:rPr>
          <w:rFonts w:hint="eastAsia"/>
          <w:i/>
          <w:iCs/>
          <w:vertAlign w:val="subscript"/>
        </w:rPr>
        <w:t>l,l</w:t>
      </w:r>
      <w:r w:rsidRPr="00F43CA0">
        <w:rPr>
          <w:rFonts w:hint="eastAsia"/>
          <w:vertAlign w:val="superscript"/>
        </w:rPr>
        <w:t>-1</w:t>
      </w:r>
      <w:r w:rsidRPr="00F43CA0">
        <w:rPr>
          <w:rFonts w:hint="eastAsia"/>
        </w:rPr>
        <w:t xml:space="preserve"> = 0. In opposite, if </w:t>
      </w:r>
      <w:r w:rsidRPr="00F43CA0">
        <w:rPr>
          <w:rFonts w:hint="eastAsia"/>
          <w:i/>
          <w:iCs/>
        </w:rPr>
        <w:t>u</w:t>
      </w:r>
      <w:r w:rsidRPr="00F43CA0">
        <w:rPr>
          <w:rFonts w:hint="eastAsia"/>
          <w:i/>
          <w:iCs/>
          <w:vertAlign w:val="subscript"/>
        </w:rPr>
        <w:t>l</w:t>
      </w:r>
      <w:r w:rsidRPr="00F43CA0">
        <w:rPr>
          <w:rFonts w:hint="eastAsia"/>
        </w:rPr>
        <w:t xml:space="preserve"> </w:t>
      </w:r>
      <w:r w:rsidRPr="00F43CA0">
        <w:rPr>
          <w:rFonts w:hint="eastAsia"/>
        </w:rPr>
        <w:t>≤</w:t>
      </w:r>
      <w:r w:rsidRPr="00F43CA0">
        <w:rPr>
          <w:rFonts w:hint="eastAsia"/>
        </w:rPr>
        <w:t xml:space="preserve"> </w:t>
      </w:r>
      <w:r w:rsidRPr="00F43CA0">
        <w:rPr>
          <w:rFonts w:hint="eastAsia"/>
          <w:i/>
          <w:iCs/>
        </w:rPr>
        <w:t>γ</w:t>
      </w:r>
      <w:r w:rsidRPr="00F43CA0">
        <w:rPr>
          <w:rFonts w:hint="eastAsia"/>
        </w:rPr>
        <w:t>, then</w:t>
      </w:r>
      <w:r w:rsidRPr="00F43CA0">
        <w:t xml:space="preserve"> the associated weight in </w:t>
      </w:r>
      <w:r>
        <w:fldChar w:fldCharType="begin"/>
      </w:r>
      <w:r>
        <w:instrText xml:space="preserve"> REF _Ref53597643 \h </w:instrText>
      </w:r>
      <w:r>
        <w:fldChar w:fldCharType="separate"/>
      </w:r>
      <w:r w:rsidR="00375957" w:rsidRPr="005171C3">
        <w:rPr>
          <w:b/>
        </w:rPr>
        <w:t>(</w:t>
      </w:r>
      <w:r w:rsidR="00375957">
        <w:rPr>
          <w:b/>
          <w:noProof/>
        </w:rPr>
        <w:t>4</w:t>
      </w:r>
      <w:r w:rsidR="00375957" w:rsidRPr="005171C3">
        <w:rPr>
          <w:b/>
        </w:rPr>
        <w:t>)</w:t>
      </w:r>
      <w:r>
        <w:fldChar w:fldCharType="end"/>
      </w:r>
      <w:r w:rsidRPr="00F43CA0">
        <w:t xml:space="preserve"> is assigned equal to one, </w:t>
      </w:r>
      <w:proofErr w:type="gramStart"/>
      <w:r w:rsidRPr="00993826">
        <w:rPr>
          <w:i/>
          <w:iCs/>
        </w:rPr>
        <w:t>C</w:t>
      </w:r>
      <w:r w:rsidRPr="00993826">
        <w:rPr>
          <w:i/>
          <w:iCs/>
          <w:vertAlign w:val="subscript"/>
        </w:rPr>
        <w:t>l,l</w:t>
      </w:r>
      <w:proofErr w:type="gramEnd"/>
      <w:r w:rsidRPr="00993826">
        <w:rPr>
          <w:vertAlign w:val="superscript"/>
        </w:rPr>
        <w:t>-1</w:t>
      </w:r>
      <w:r w:rsidRPr="00F43CA0">
        <w:t xml:space="preserve"> = 1. Therefore, in a hard decision approach, we keep hold the LOS links (considering them as reliable) and completely discard the NLOS links (considering them as non-reliable estimates).</w:t>
      </w:r>
    </w:p>
    <w:p w14:paraId="577854C5" w14:textId="3CECC8E6" w:rsidR="00550F54" w:rsidRDefault="00782D39" w:rsidP="00EF761D">
      <w:pPr>
        <w:pStyle w:val="3GPPText"/>
      </w:pPr>
      <w:r w:rsidRPr="00782D39">
        <w:t xml:space="preserve">In a soft decision approach, we introduce weight </w:t>
      </w:r>
      <w:r w:rsidRPr="00782D39">
        <w:rPr>
          <w:i/>
          <w:iCs/>
        </w:rPr>
        <w:t>C</w:t>
      </w:r>
      <w:r w:rsidRPr="00782D39">
        <w:rPr>
          <w:i/>
          <w:iCs/>
          <w:vertAlign w:val="subscript"/>
        </w:rPr>
        <w:t>l,l</w:t>
      </w:r>
      <w:r w:rsidRPr="00782D39">
        <w:rPr>
          <w:vertAlign w:val="superscript"/>
        </w:rPr>
        <w:t>-1</w:t>
      </w:r>
      <w:r w:rsidRPr="00782D39">
        <w:t xml:space="preserve"> in </w:t>
      </w:r>
      <w:r>
        <w:fldChar w:fldCharType="begin"/>
      </w:r>
      <w:r>
        <w:instrText xml:space="preserve"> REF _Ref53597643 \h </w:instrText>
      </w:r>
      <w:r>
        <w:fldChar w:fldCharType="separate"/>
      </w:r>
      <w:r w:rsidR="00375957" w:rsidRPr="005171C3">
        <w:rPr>
          <w:b/>
        </w:rPr>
        <w:t>(</w:t>
      </w:r>
      <w:r w:rsidR="00375957">
        <w:rPr>
          <w:b/>
          <w:noProof/>
        </w:rPr>
        <w:t>4</w:t>
      </w:r>
      <w:r w:rsidR="00375957" w:rsidRPr="005171C3">
        <w:rPr>
          <w:b/>
        </w:rPr>
        <w:t>)</w:t>
      </w:r>
      <w:r>
        <w:fldChar w:fldCharType="end"/>
      </w:r>
      <w:r w:rsidRPr="00782D39">
        <w:t xml:space="preserve">, which is a function of </w:t>
      </w:r>
      <w:r w:rsidRPr="00782D39">
        <w:rPr>
          <w:i/>
          <w:iCs/>
        </w:rPr>
        <w:t>u</w:t>
      </w:r>
      <w:r w:rsidRPr="00782D39">
        <w:rPr>
          <w:i/>
          <w:iCs/>
          <w:vertAlign w:val="subscript"/>
        </w:rPr>
        <w:t>l</w:t>
      </w:r>
      <w:r w:rsidRPr="00782D39">
        <w:t xml:space="preserve">, i.e. </w:t>
      </w:r>
      <w:r w:rsidRPr="00782D39">
        <w:rPr>
          <w:i/>
          <w:iCs/>
        </w:rPr>
        <w:t>C</w:t>
      </w:r>
      <w:r w:rsidRPr="00782D39">
        <w:rPr>
          <w:i/>
          <w:iCs/>
          <w:vertAlign w:val="subscript"/>
        </w:rPr>
        <w:t>l,l</w:t>
      </w:r>
      <w:r w:rsidRPr="00782D39">
        <w:rPr>
          <w:vertAlign w:val="superscript"/>
        </w:rPr>
        <w:t>-1</w:t>
      </w:r>
      <w:r w:rsidRPr="00782D39">
        <w:t xml:space="preserve"> = </w:t>
      </w:r>
      <w:r w:rsidRPr="00782D39">
        <w:rPr>
          <w:i/>
          <w:iCs/>
        </w:rPr>
        <w:t>F</w:t>
      </w:r>
      <w:r w:rsidRPr="00782D39">
        <w:t>(</w:t>
      </w:r>
      <w:r w:rsidRPr="00782D39">
        <w:rPr>
          <w:i/>
          <w:iCs/>
        </w:rPr>
        <w:t>u</w:t>
      </w:r>
      <w:r w:rsidRPr="00782D39">
        <w:rPr>
          <w:i/>
          <w:iCs/>
          <w:vertAlign w:val="subscript"/>
        </w:rPr>
        <w:t>l</w:t>
      </w:r>
      <w:r w:rsidRPr="00782D39">
        <w:t xml:space="preserve">). From the practical considerations, we found that a square function of </w:t>
      </w:r>
      <w:r w:rsidRPr="00782D39">
        <w:rPr>
          <w:i/>
          <w:iCs/>
        </w:rPr>
        <w:t>u</w:t>
      </w:r>
      <w:r w:rsidRPr="00782D39">
        <w:rPr>
          <w:i/>
          <w:iCs/>
          <w:vertAlign w:val="subscript"/>
        </w:rPr>
        <w:t>l</w:t>
      </w:r>
      <w:r w:rsidRPr="00782D39">
        <w:t xml:space="preserve"> has a reliable performance, which is defined in the form: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E71B53" w:rsidRPr="005171C3" w14:paraId="593F2D66" w14:textId="77777777" w:rsidTr="00F026CA">
        <w:trPr>
          <w:trHeight w:val="782"/>
        </w:trPr>
        <w:tc>
          <w:tcPr>
            <w:tcW w:w="8330" w:type="dxa"/>
            <w:tcBorders>
              <w:top w:val="nil"/>
              <w:left w:val="nil"/>
              <w:bottom w:val="nil"/>
              <w:right w:val="nil"/>
            </w:tcBorders>
            <w:shd w:val="clear" w:color="auto" w:fill="auto"/>
            <w:vAlign w:val="center"/>
          </w:tcPr>
          <w:p w14:paraId="345F67E4" w14:textId="281D9043" w:rsidR="00E71B53" w:rsidRPr="005171C3" w:rsidRDefault="00E71B53" w:rsidP="00F026CA">
            <w:pPr>
              <w:pStyle w:val="BodyText"/>
              <w:jc w:val="center"/>
            </w:pPr>
            <w:r w:rsidRPr="00F026CA">
              <w:rPr>
                <w:position w:val="-18"/>
              </w:rPr>
              <w:object w:dxaOrig="1420" w:dyaOrig="520" w14:anchorId="16AF2E16">
                <v:shape id="_x0000_i1031" type="#_x0000_t75" style="width:71.5pt;height:25.5pt" o:ole="">
                  <v:imagedata r:id="rId24" o:title=""/>
                </v:shape>
                <o:OLEObject Type="Embed" ProgID="Equation.DSMT4" ShapeID="_x0000_i1031" DrawAspect="Content" ObjectID="_1664398889" r:id="rId25"/>
              </w:object>
            </w:r>
            <w:r w:rsidR="005B79F7">
              <w:t>.</w:t>
            </w:r>
          </w:p>
        </w:tc>
        <w:tc>
          <w:tcPr>
            <w:tcW w:w="1574" w:type="dxa"/>
            <w:tcBorders>
              <w:top w:val="nil"/>
              <w:left w:val="nil"/>
              <w:bottom w:val="nil"/>
              <w:right w:val="nil"/>
            </w:tcBorders>
            <w:shd w:val="clear" w:color="auto" w:fill="auto"/>
            <w:vAlign w:val="center"/>
          </w:tcPr>
          <w:p w14:paraId="4B215824" w14:textId="62E3F69F" w:rsidR="00E71B53" w:rsidRPr="005171C3" w:rsidRDefault="00E71B53" w:rsidP="00F026CA">
            <w:pPr>
              <w:pStyle w:val="BodyText"/>
              <w:jc w:val="right"/>
              <w:rPr>
                <w:b/>
              </w:rPr>
            </w:pPr>
            <w:r w:rsidRPr="005171C3">
              <w:rPr>
                <w:b/>
              </w:rPr>
              <w:t>(</w:t>
            </w:r>
            <w:r w:rsidRPr="005171C3">
              <w:rPr>
                <w:b/>
              </w:rPr>
              <w:fldChar w:fldCharType="begin"/>
            </w:r>
            <w:r w:rsidRPr="005171C3">
              <w:rPr>
                <w:b/>
              </w:rPr>
              <w:instrText xml:space="preserve"> SEQ ( \* ARABIC </w:instrText>
            </w:r>
            <w:r w:rsidRPr="005171C3">
              <w:rPr>
                <w:b/>
              </w:rPr>
              <w:fldChar w:fldCharType="separate"/>
            </w:r>
            <w:r w:rsidR="00375957">
              <w:rPr>
                <w:b/>
                <w:noProof/>
              </w:rPr>
              <w:t>7</w:t>
            </w:r>
            <w:r w:rsidRPr="005171C3">
              <w:rPr>
                <w:b/>
              </w:rPr>
              <w:fldChar w:fldCharType="end"/>
            </w:r>
            <w:r w:rsidRPr="005171C3">
              <w:rPr>
                <w:b/>
              </w:rPr>
              <w:t>)</w:t>
            </w:r>
          </w:p>
        </w:tc>
      </w:tr>
    </w:tbl>
    <w:p w14:paraId="3FC8D5AA" w14:textId="67785147" w:rsidR="007E1A80" w:rsidRDefault="005B79F7" w:rsidP="00EF761D">
      <w:pPr>
        <w:pStyle w:val="3GPPText"/>
      </w:pPr>
      <w:r w:rsidRPr="005B79F7">
        <w:t>As opposed to the hard decision approach, in that case we do not completely discard the link, but rather assign a weight to it based on the certain measure of reliability.</w:t>
      </w:r>
    </w:p>
    <w:p w14:paraId="2147CB8F" w14:textId="6520A038" w:rsidR="0004563E" w:rsidRDefault="006E2EA2" w:rsidP="00EF761D">
      <w:pPr>
        <w:pStyle w:val="3GPPText"/>
      </w:pPr>
      <w:r>
        <w:fldChar w:fldCharType="begin"/>
      </w:r>
      <w:r>
        <w:instrText xml:space="preserve"> REF _Ref53598233 \h </w:instrText>
      </w:r>
      <w:r>
        <w:fldChar w:fldCharType="separate"/>
      </w:r>
      <w:r w:rsidR="00375957">
        <w:t xml:space="preserve">Figure </w:t>
      </w:r>
      <w:r w:rsidR="00375957">
        <w:rPr>
          <w:noProof/>
        </w:rPr>
        <w:t>2</w:t>
      </w:r>
      <w:r>
        <w:fldChar w:fldCharType="end"/>
      </w:r>
      <w:r w:rsidR="001874E2">
        <w:t xml:space="preserve"> shows a Receiver Operating Characteristic (ROC) </w:t>
      </w:r>
      <w:r w:rsidR="000A4FD7">
        <w:t xml:space="preserve">obtained for the proposed algorithm for NLOS links detection in the </w:t>
      </w:r>
      <w:proofErr w:type="spellStart"/>
      <w:r w:rsidR="000A4FD7">
        <w:t>InF</w:t>
      </w:r>
      <w:proofErr w:type="spellEnd"/>
      <w:r w:rsidR="000A4FD7">
        <w:t xml:space="preserve">-DH evaluation </w:t>
      </w:r>
      <w:r w:rsidR="00E54F9A">
        <w:t>scenario</w:t>
      </w:r>
      <w:r w:rsidR="000A4FD7">
        <w:t xml:space="preserve">. </w:t>
      </w:r>
    </w:p>
    <w:p w14:paraId="56D24496" w14:textId="66556A46" w:rsidR="00E54F9A" w:rsidRDefault="00E54F9A" w:rsidP="00EF761D">
      <w:pPr>
        <w:pStyle w:val="3GPPText"/>
      </w:pPr>
    </w:p>
    <w:p w14:paraId="7565D872" w14:textId="77777777" w:rsidR="004D48EC" w:rsidRDefault="004D48EC" w:rsidP="004D48EC">
      <w:pPr>
        <w:pStyle w:val="3GPPText"/>
        <w:keepNext/>
        <w:jc w:val="center"/>
      </w:pPr>
      <w:r w:rsidRPr="004D48EC">
        <w:rPr>
          <w:noProof/>
        </w:rPr>
        <w:drawing>
          <wp:inline distT="0" distB="0" distL="0" distR="0" wp14:anchorId="5EA925D6" wp14:editId="6542EA1A">
            <wp:extent cx="3913632" cy="293522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913632" cy="2935224"/>
                    </a:xfrm>
                    <a:prstGeom prst="rect">
                      <a:avLst/>
                    </a:prstGeom>
                    <a:noFill/>
                    <a:ln>
                      <a:noFill/>
                    </a:ln>
                  </pic:spPr>
                </pic:pic>
              </a:graphicData>
            </a:graphic>
          </wp:inline>
        </w:drawing>
      </w:r>
    </w:p>
    <w:p w14:paraId="22A5D93B" w14:textId="2FAF6B12" w:rsidR="0004563E" w:rsidRDefault="004D48EC" w:rsidP="004D48EC">
      <w:pPr>
        <w:pStyle w:val="Caption"/>
        <w:jc w:val="center"/>
      </w:pPr>
      <w:bookmarkStart w:id="10" w:name="_Ref53598233"/>
      <w:r>
        <w:t xml:space="preserve">Figure </w:t>
      </w:r>
      <w:r>
        <w:fldChar w:fldCharType="begin"/>
      </w:r>
      <w:r>
        <w:instrText xml:space="preserve"> SEQ Figure \* ARABIC </w:instrText>
      </w:r>
      <w:r>
        <w:fldChar w:fldCharType="separate"/>
      </w:r>
      <w:r w:rsidR="00375957">
        <w:rPr>
          <w:noProof/>
        </w:rPr>
        <w:t>2</w:t>
      </w:r>
      <w:r>
        <w:fldChar w:fldCharType="end"/>
      </w:r>
      <w:bookmarkEnd w:id="10"/>
      <w:r>
        <w:t xml:space="preserve">: Receiver operating characteristic obtained in </w:t>
      </w:r>
      <w:proofErr w:type="spellStart"/>
      <w:r>
        <w:t>InF</w:t>
      </w:r>
      <w:proofErr w:type="spellEnd"/>
      <w:r>
        <w:t xml:space="preserve">-DH </w:t>
      </w:r>
      <w:r w:rsidR="007D769C">
        <w:t>evaluation scenario.</w:t>
      </w:r>
    </w:p>
    <w:p w14:paraId="35354DEA" w14:textId="42C264FE" w:rsidR="0004563E" w:rsidRDefault="0004563E" w:rsidP="00EF761D">
      <w:pPr>
        <w:pStyle w:val="3GPPText"/>
      </w:pPr>
    </w:p>
    <w:p w14:paraId="36A94E00" w14:textId="2093E5BF" w:rsidR="00A27D68" w:rsidRPr="00A27D68" w:rsidRDefault="00A27D68" w:rsidP="00EF761D">
      <w:pPr>
        <w:pStyle w:val="3GPPText"/>
        <w:rPr>
          <w:b/>
          <w:bCs/>
        </w:rPr>
      </w:pPr>
      <w:r w:rsidRPr="00A27D68">
        <w:rPr>
          <w:b/>
          <w:bCs/>
        </w:rPr>
        <w:t>Observations:</w:t>
      </w:r>
    </w:p>
    <w:p w14:paraId="6E846B76" w14:textId="6821D59A" w:rsidR="00A27D68" w:rsidRDefault="00BC56B7" w:rsidP="005824B5">
      <w:pPr>
        <w:pStyle w:val="3GPPText"/>
        <w:numPr>
          <w:ilvl w:val="0"/>
          <w:numId w:val="45"/>
        </w:numPr>
      </w:pPr>
      <w:r>
        <w:t xml:space="preserve">As follows from </w:t>
      </w:r>
      <w:r>
        <w:fldChar w:fldCharType="begin"/>
      </w:r>
      <w:r>
        <w:instrText xml:space="preserve"> REF _Ref53598233 \h </w:instrText>
      </w:r>
      <w:r>
        <w:fldChar w:fldCharType="separate"/>
      </w:r>
      <w:r w:rsidR="00375957">
        <w:t xml:space="preserve">Figure </w:t>
      </w:r>
      <w:r w:rsidR="00375957">
        <w:rPr>
          <w:noProof/>
        </w:rPr>
        <w:t>2</w:t>
      </w:r>
      <w:r>
        <w:fldChar w:fldCharType="end"/>
      </w:r>
      <w:r w:rsidR="002A338F">
        <w:t xml:space="preserve">, </w:t>
      </w:r>
      <w:r w:rsidR="007E163C">
        <w:t xml:space="preserve">the ROC curve </w:t>
      </w:r>
      <w:r w:rsidR="00407DD8">
        <w:t xml:space="preserve">provides </w:t>
      </w:r>
      <w:r w:rsidR="005C72D5">
        <w:t xml:space="preserve">a </w:t>
      </w:r>
      <w:r w:rsidR="00407DD8">
        <w:t xml:space="preserve">good trade-off between the </w:t>
      </w:r>
      <w:r w:rsidR="00683F83">
        <w:t>probability of correct NLOS link detection (</w:t>
      </w:r>
      <w:r w:rsidR="00683F83" w:rsidRPr="40C218CA">
        <w:rPr>
          <w:i/>
          <w:iCs/>
        </w:rPr>
        <w:t>P</w:t>
      </w:r>
      <w:r w:rsidR="00683F83" w:rsidRPr="40C218CA">
        <w:rPr>
          <w:i/>
          <w:iCs/>
          <w:vertAlign w:val="subscript"/>
        </w:rPr>
        <w:t>D</w:t>
      </w:r>
      <w:r w:rsidR="00683F83">
        <w:t xml:space="preserve">) and the probability </w:t>
      </w:r>
      <w:r w:rsidR="00686FB0">
        <w:t xml:space="preserve">of </w:t>
      </w:r>
      <w:r w:rsidR="001C687A">
        <w:t>false alarm, (</w:t>
      </w:r>
      <w:r w:rsidR="001C687A" w:rsidRPr="40C218CA">
        <w:rPr>
          <w:i/>
          <w:iCs/>
        </w:rPr>
        <w:t>P</w:t>
      </w:r>
      <w:r w:rsidR="001C687A" w:rsidRPr="40C218CA">
        <w:rPr>
          <w:i/>
          <w:iCs/>
          <w:vertAlign w:val="subscript"/>
        </w:rPr>
        <w:t>FA</w:t>
      </w:r>
      <w:r w:rsidR="001C687A">
        <w:t xml:space="preserve">), when the LOS link is wrongly identified as a NLOS link and may be discarded. </w:t>
      </w:r>
    </w:p>
    <w:p w14:paraId="6EAA362E" w14:textId="3ACDF283" w:rsidR="00467C7B" w:rsidRDefault="001E3AC0" w:rsidP="005824B5">
      <w:pPr>
        <w:pStyle w:val="3GPPText"/>
        <w:numPr>
          <w:ilvl w:val="0"/>
          <w:numId w:val="45"/>
        </w:numPr>
      </w:pPr>
      <w:r>
        <w:t>For example</w:t>
      </w:r>
      <w:r w:rsidR="00333256">
        <w:t>,</w:t>
      </w:r>
      <w:r>
        <w:t xml:space="preserve"> for the 10 % of </w:t>
      </w:r>
      <w:r w:rsidR="005C4C65">
        <w:t xml:space="preserve">the </w:t>
      </w:r>
      <w:r>
        <w:t xml:space="preserve">discarded </w:t>
      </w:r>
      <w:r w:rsidR="00E6266B">
        <w:t xml:space="preserve">LOS realizations, the 98 % of NLOS realizations will be correctly identified. </w:t>
      </w:r>
    </w:p>
    <w:p w14:paraId="3F01B39D" w14:textId="77777777" w:rsidR="00A27D68" w:rsidRDefault="00A27D68" w:rsidP="00EF761D">
      <w:pPr>
        <w:pStyle w:val="3GPPText"/>
      </w:pPr>
    </w:p>
    <w:p w14:paraId="2BA6C491" w14:textId="183A8FD1" w:rsidR="008704A1" w:rsidRDefault="004F4759" w:rsidP="00EF761D">
      <w:pPr>
        <w:pStyle w:val="3GPPText"/>
      </w:pPr>
      <w:r>
        <w:fldChar w:fldCharType="begin"/>
      </w:r>
      <w:r>
        <w:instrText xml:space="preserve"> REF _Ref53598684 \h </w:instrText>
      </w:r>
      <w:r>
        <w:fldChar w:fldCharType="separate"/>
      </w:r>
      <w:r w:rsidR="00375957">
        <w:t xml:space="preserve">Figure </w:t>
      </w:r>
      <w:r w:rsidR="00375957">
        <w:rPr>
          <w:noProof/>
        </w:rPr>
        <w:t>3</w:t>
      </w:r>
      <w:r>
        <w:fldChar w:fldCharType="end"/>
      </w:r>
      <w:r w:rsidR="008704A1">
        <w:t xml:space="preserve"> shows performance comparison for the </w:t>
      </w:r>
      <w:r w:rsidR="0022459A">
        <w:t xml:space="preserve">proposed algorithm for NLOS links detection </w:t>
      </w:r>
      <w:r w:rsidR="006F4DEF">
        <w:t xml:space="preserve">with hard and soft decision to the </w:t>
      </w:r>
      <w:r w:rsidR="002C7436">
        <w:t xml:space="preserve">basic performance without any </w:t>
      </w:r>
      <w:r w:rsidR="000762FB">
        <w:t>NLOS links detection and to the outlier rejection RAIM and RANSAC algorithms, known in the literature</w:t>
      </w:r>
      <w:r w:rsidR="00AF4FA9">
        <w:t>,</w:t>
      </w:r>
      <w:r w:rsidR="009F7C3E">
        <w:t xml:space="preserve"> </w:t>
      </w:r>
      <w:r w:rsidR="00964A54">
        <w:fldChar w:fldCharType="begin"/>
      </w:r>
      <w:r w:rsidR="00964A54">
        <w:instrText xml:space="preserve"> REF _Ref53599810 \h </w:instrText>
      </w:r>
      <w:r w:rsidR="00964A54">
        <w:fldChar w:fldCharType="separate"/>
      </w:r>
      <w:r w:rsidR="00375957" w:rsidRPr="00761DD5">
        <w:rPr>
          <w:rFonts w:asciiTheme="minorHAnsi" w:eastAsia="Times New Roman" w:hAnsiTheme="minorHAnsi" w:cstheme="minorHAnsi"/>
        </w:rPr>
        <w:t>[</w:t>
      </w:r>
      <w:r w:rsidR="00375957">
        <w:rPr>
          <w:rFonts w:asciiTheme="minorHAnsi" w:eastAsia="Times New Roman" w:hAnsiTheme="minorHAnsi" w:cstheme="minorHAnsi"/>
          <w:noProof/>
        </w:rPr>
        <w:t>6</w:t>
      </w:r>
      <w:r w:rsidR="00375957" w:rsidRPr="00761DD5">
        <w:rPr>
          <w:rFonts w:asciiTheme="minorHAnsi" w:eastAsia="Times New Roman" w:hAnsiTheme="minorHAnsi" w:cstheme="minorHAnsi"/>
        </w:rPr>
        <w:t>]</w:t>
      </w:r>
      <w:r w:rsidR="00964A54">
        <w:fldChar w:fldCharType="end"/>
      </w:r>
      <w:r w:rsidR="00964A54">
        <w:t xml:space="preserve"> - </w:t>
      </w:r>
      <w:r w:rsidR="00964A54">
        <w:fldChar w:fldCharType="begin"/>
      </w:r>
      <w:r w:rsidR="00964A54">
        <w:instrText xml:space="preserve"> REF _Ref53599811 \h </w:instrText>
      </w:r>
      <w:r w:rsidR="00964A54">
        <w:fldChar w:fldCharType="separate"/>
      </w:r>
      <w:r w:rsidR="00375957" w:rsidRPr="00761DD5">
        <w:rPr>
          <w:rFonts w:asciiTheme="minorHAnsi" w:eastAsia="Times New Roman" w:hAnsiTheme="minorHAnsi" w:cstheme="minorHAnsi"/>
        </w:rPr>
        <w:t>[</w:t>
      </w:r>
      <w:r w:rsidR="00375957">
        <w:rPr>
          <w:rFonts w:asciiTheme="minorHAnsi" w:eastAsia="Times New Roman" w:hAnsiTheme="minorHAnsi" w:cstheme="minorHAnsi"/>
          <w:noProof/>
        </w:rPr>
        <w:t>7</w:t>
      </w:r>
      <w:r w:rsidR="00375957" w:rsidRPr="00761DD5">
        <w:rPr>
          <w:rFonts w:asciiTheme="minorHAnsi" w:eastAsia="Times New Roman" w:hAnsiTheme="minorHAnsi" w:cstheme="minorHAnsi"/>
        </w:rPr>
        <w:t>]</w:t>
      </w:r>
      <w:r w:rsidR="00964A54">
        <w:fldChar w:fldCharType="end"/>
      </w:r>
      <w:r w:rsidR="000762FB">
        <w:t>.</w:t>
      </w:r>
      <w:r w:rsidR="00F66A68">
        <w:t xml:space="preserve"> </w:t>
      </w:r>
      <w:r w:rsidR="009A01A1">
        <w:t>All curves are plotted for the multi-RTT method.</w:t>
      </w:r>
    </w:p>
    <w:p w14:paraId="1D08D03E" w14:textId="77777777" w:rsidR="00B639A0" w:rsidRDefault="00B639A0" w:rsidP="00B639A0">
      <w:pPr>
        <w:pStyle w:val="3GPPText"/>
        <w:keepNext/>
        <w:jc w:val="center"/>
      </w:pPr>
      <w:r w:rsidRPr="00B639A0">
        <w:rPr>
          <w:noProof/>
        </w:rPr>
        <w:drawing>
          <wp:inline distT="0" distB="0" distL="0" distR="0" wp14:anchorId="127289A5" wp14:editId="531BD97C">
            <wp:extent cx="3877056" cy="307238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77056" cy="3072384"/>
                    </a:xfrm>
                    <a:prstGeom prst="rect">
                      <a:avLst/>
                    </a:prstGeom>
                    <a:noFill/>
                    <a:ln>
                      <a:noFill/>
                    </a:ln>
                  </pic:spPr>
                </pic:pic>
              </a:graphicData>
            </a:graphic>
          </wp:inline>
        </w:drawing>
      </w:r>
    </w:p>
    <w:p w14:paraId="0CB54107" w14:textId="19ABFA6D" w:rsidR="007654BF" w:rsidRDefault="00B639A0" w:rsidP="00B639A0">
      <w:pPr>
        <w:pStyle w:val="Caption"/>
        <w:jc w:val="center"/>
      </w:pPr>
      <w:bookmarkStart w:id="11" w:name="_Ref53598684"/>
      <w:r>
        <w:t xml:space="preserve">Figure </w:t>
      </w:r>
      <w:r>
        <w:fldChar w:fldCharType="begin"/>
      </w:r>
      <w:r>
        <w:instrText xml:space="preserve"> SEQ Figure \* ARABIC </w:instrText>
      </w:r>
      <w:r>
        <w:fldChar w:fldCharType="separate"/>
      </w:r>
      <w:r w:rsidR="00375957">
        <w:rPr>
          <w:noProof/>
        </w:rPr>
        <w:t>3</w:t>
      </w:r>
      <w:r>
        <w:fldChar w:fldCharType="end"/>
      </w:r>
      <w:bookmarkEnd w:id="11"/>
      <w:r>
        <w:t xml:space="preserve">: </w:t>
      </w:r>
      <w:r w:rsidR="00E76A96">
        <w:t xml:space="preserve">Performance comparison of </w:t>
      </w:r>
      <w:r w:rsidR="00FA3E21">
        <w:t xml:space="preserve">proposed algorithm with hard and soft decision </w:t>
      </w:r>
      <w:r w:rsidR="00655D6B">
        <w:t xml:space="preserve">to basic positioning algorithm without NLOS links detection and to RAIM and RANSAC algorithms in </w:t>
      </w:r>
      <w:proofErr w:type="spellStart"/>
      <w:r w:rsidR="00655D6B">
        <w:t>InF</w:t>
      </w:r>
      <w:proofErr w:type="spellEnd"/>
      <w:r w:rsidR="00655D6B">
        <w:t>-DH evaluation scenario.</w:t>
      </w:r>
    </w:p>
    <w:p w14:paraId="4388DE1C" w14:textId="19536A39" w:rsidR="007654BF" w:rsidRDefault="007654BF" w:rsidP="00EF761D">
      <w:pPr>
        <w:pStyle w:val="3GPPText"/>
      </w:pPr>
    </w:p>
    <w:p w14:paraId="301ECCD9" w14:textId="2C49006F" w:rsidR="00F24BF7" w:rsidRPr="00F24BF7" w:rsidRDefault="00F24BF7" w:rsidP="00EF761D">
      <w:pPr>
        <w:pStyle w:val="3GPPText"/>
        <w:rPr>
          <w:b/>
          <w:bCs/>
        </w:rPr>
      </w:pPr>
      <w:r w:rsidRPr="00F24BF7">
        <w:rPr>
          <w:b/>
          <w:bCs/>
        </w:rPr>
        <w:t>Observations:</w:t>
      </w:r>
    </w:p>
    <w:p w14:paraId="07A276D9" w14:textId="2A7CE783" w:rsidR="00F24BF7" w:rsidRDefault="005E611F" w:rsidP="00C164A6">
      <w:pPr>
        <w:pStyle w:val="3GPPText"/>
        <w:numPr>
          <w:ilvl w:val="0"/>
          <w:numId w:val="46"/>
        </w:numPr>
      </w:pPr>
      <w:r>
        <w:t xml:space="preserve">The </w:t>
      </w:r>
      <w:r w:rsidR="00947DB3">
        <w:t xml:space="preserve">basic positioning algorithm without </w:t>
      </w:r>
      <w:r w:rsidR="00D34D02">
        <w:t xml:space="preserve">any </w:t>
      </w:r>
      <w:r w:rsidR="00947DB3">
        <w:t xml:space="preserve">NLOS links detection </w:t>
      </w:r>
      <w:r w:rsidR="00E40C92">
        <w:t xml:space="preserve">exhibits </w:t>
      </w:r>
      <w:r w:rsidR="00710518">
        <w:t>worst performance and achi</w:t>
      </w:r>
      <w:r w:rsidR="0055419B">
        <w:t>e</w:t>
      </w:r>
      <w:r w:rsidR="00710518">
        <w:t xml:space="preserve">ves </w:t>
      </w:r>
      <w:r w:rsidR="008C22C3">
        <w:t xml:space="preserve">positioning accuracy less than 0.2 m for only 20 % of users, which is far away from the </w:t>
      </w:r>
      <w:r w:rsidR="00965304">
        <w:t xml:space="preserve">target I-IoT </w:t>
      </w:r>
      <w:r w:rsidR="000E1BFB">
        <w:t>requirement</w:t>
      </w:r>
      <w:r w:rsidR="00965304">
        <w:t xml:space="preserve"> of 0.2m accuracy for 90% of users</w:t>
      </w:r>
      <w:r w:rsidR="000E1BFB">
        <w:t>.</w:t>
      </w:r>
    </w:p>
    <w:p w14:paraId="5B6CCEBF" w14:textId="35A54C83" w:rsidR="000E1BFB" w:rsidRDefault="00FB1225" w:rsidP="00C164A6">
      <w:pPr>
        <w:pStyle w:val="3GPPText"/>
        <w:numPr>
          <w:ilvl w:val="0"/>
          <w:numId w:val="46"/>
        </w:numPr>
      </w:pPr>
      <w:r>
        <w:t xml:space="preserve">The </w:t>
      </w:r>
      <w:r w:rsidR="00221CB5">
        <w:t xml:space="preserve">RAIM and RANSAC algorithms provide positioning performance improvement compared to the basic case and </w:t>
      </w:r>
      <w:r w:rsidR="00065F37">
        <w:t>enable positioning accuracy less than 0.2 m for 60 % of users.</w:t>
      </w:r>
    </w:p>
    <w:p w14:paraId="21751110" w14:textId="06733525" w:rsidR="00065F37" w:rsidRDefault="00557735" w:rsidP="00C164A6">
      <w:pPr>
        <w:pStyle w:val="3GPPText"/>
        <w:numPr>
          <w:ilvl w:val="0"/>
          <w:numId w:val="46"/>
        </w:numPr>
      </w:pPr>
      <w:r>
        <w:t>The proposed algorithm with NLOS links detection exhibit</w:t>
      </w:r>
      <w:r w:rsidR="00861D50">
        <w:t>s</w:t>
      </w:r>
      <w:r>
        <w:t xml:space="preserve"> good performance and enables to achieve the positioning accuracy of less than 0.2 m for more than 80 % of users.</w:t>
      </w:r>
      <w:r w:rsidR="00861D50">
        <w:t xml:space="preserve"> The soft decision </w:t>
      </w:r>
      <w:r w:rsidR="00234B3D">
        <w:t xml:space="preserve">approach provides </w:t>
      </w:r>
      <w:r w:rsidR="00210514">
        <w:t xml:space="preserve">additional </w:t>
      </w:r>
      <w:r w:rsidR="00234B3D">
        <w:t>performance gain over the hard decision approach.</w:t>
      </w:r>
    </w:p>
    <w:p w14:paraId="6CDD2D7D" w14:textId="77777777" w:rsidR="00A902CA" w:rsidRPr="00256C6C" w:rsidRDefault="00A902CA" w:rsidP="00EF761D">
      <w:pPr>
        <w:pStyle w:val="3GPPText"/>
        <w:rPr>
          <w:highlight w:val="yellow"/>
        </w:rPr>
      </w:pPr>
    </w:p>
    <w:p w14:paraId="364F62A3" w14:textId="77777777" w:rsidR="00EF761D" w:rsidRPr="00F763C2" w:rsidRDefault="00EF761D" w:rsidP="009A0060">
      <w:pPr>
        <w:pStyle w:val="3GPPText"/>
        <w:numPr>
          <w:ilvl w:val="0"/>
          <w:numId w:val="6"/>
        </w:numPr>
      </w:pPr>
      <w:bookmarkStart w:id="12" w:name="_Hlk53490364"/>
    </w:p>
    <w:p w14:paraId="77E8BEDA" w14:textId="631ACF91" w:rsidR="003F500E" w:rsidRDefault="00E10D4B" w:rsidP="009A0060">
      <w:pPr>
        <w:pStyle w:val="3GPPText"/>
        <w:numPr>
          <w:ilvl w:val="1"/>
          <w:numId w:val="6"/>
        </w:numPr>
        <w:rPr>
          <w:b/>
          <w:bCs/>
        </w:rPr>
      </w:pPr>
      <w:r>
        <w:rPr>
          <w:b/>
          <w:bCs/>
        </w:rPr>
        <w:t>S</w:t>
      </w:r>
      <w:r w:rsidR="00EF761D" w:rsidRPr="00F763C2">
        <w:rPr>
          <w:b/>
          <w:bCs/>
        </w:rPr>
        <w:t xml:space="preserve">upport signaling indicating the </w:t>
      </w:r>
      <w:r w:rsidR="001A294F">
        <w:rPr>
          <w:b/>
          <w:bCs/>
        </w:rPr>
        <w:t xml:space="preserve">LOS/NLOS </w:t>
      </w:r>
      <w:r w:rsidR="003F500E">
        <w:rPr>
          <w:b/>
          <w:bCs/>
        </w:rPr>
        <w:t xml:space="preserve">link propagation type </w:t>
      </w:r>
      <w:r w:rsidR="00D107B0">
        <w:rPr>
          <w:b/>
          <w:bCs/>
        </w:rPr>
        <w:t xml:space="preserve">for </w:t>
      </w:r>
      <w:r w:rsidR="00236A4F">
        <w:rPr>
          <w:b/>
          <w:bCs/>
        </w:rPr>
        <w:t xml:space="preserve">NR </w:t>
      </w:r>
      <w:r w:rsidR="00D107B0">
        <w:rPr>
          <w:b/>
          <w:bCs/>
        </w:rPr>
        <w:t>positioning</w:t>
      </w:r>
    </w:p>
    <w:p w14:paraId="52FAB0D6" w14:textId="651AB5BD" w:rsidR="00EF761D" w:rsidRPr="001A76B4" w:rsidRDefault="00DF5775" w:rsidP="001A76B4">
      <w:pPr>
        <w:pStyle w:val="3GPPText"/>
        <w:numPr>
          <w:ilvl w:val="1"/>
          <w:numId w:val="6"/>
        </w:numPr>
        <w:rPr>
          <w:b/>
          <w:bCs/>
        </w:rPr>
      </w:pPr>
      <w:r w:rsidRPr="001A76B4">
        <w:rPr>
          <w:b/>
          <w:bCs/>
        </w:rPr>
        <w:t xml:space="preserve">Support signaling </w:t>
      </w:r>
      <w:r w:rsidR="00772265" w:rsidRPr="002748C2">
        <w:rPr>
          <w:b/>
          <w:bCs/>
        </w:rPr>
        <w:t xml:space="preserve">of </w:t>
      </w:r>
      <w:r w:rsidR="000E1850" w:rsidRPr="000E1850">
        <w:rPr>
          <w:b/>
          <w:bCs/>
        </w:rPr>
        <w:t xml:space="preserve">reliability metric </w:t>
      </w:r>
      <w:r w:rsidR="002D2ADC">
        <w:rPr>
          <w:b/>
          <w:bCs/>
        </w:rPr>
        <w:t>(</w:t>
      </w:r>
      <w:r w:rsidR="00A63EBF">
        <w:rPr>
          <w:b/>
          <w:bCs/>
        </w:rPr>
        <w:t xml:space="preserve">with </w:t>
      </w:r>
      <w:r w:rsidR="002D2ADC">
        <w:rPr>
          <w:b/>
          <w:bCs/>
        </w:rPr>
        <w:t>probability</w:t>
      </w:r>
      <w:r w:rsidR="00A63EBF">
        <w:rPr>
          <w:b/>
          <w:bCs/>
        </w:rPr>
        <w:t xml:space="preserve"> meaning</w:t>
      </w:r>
      <w:r w:rsidR="002D2ADC">
        <w:rPr>
          <w:b/>
          <w:bCs/>
        </w:rPr>
        <w:t xml:space="preserve">) </w:t>
      </w:r>
      <w:r w:rsidR="00772265" w:rsidRPr="001A76B4">
        <w:rPr>
          <w:b/>
          <w:bCs/>
        </w:rPr>
        <w:t>for NLOS detection</w:t>
      </w:r>
      <w:r w:rsidR="009D1739" w:rsidRPr="001A76B4">
        <w:rPr>
          <w:b/>
          <w:bCs/>
        </w:rPr>
        <w:t xml:space="preserve"> (variable </w:t>
      </w:r>
      <w:r w:rsidR="009D1739" w:rsidRPr="00F763C2">
        <w:rPr>
          <w:b/>
          <w:bCs/>
          <w:i/>
          <w:iCs/>
        </w:rPr>
        <w:t>u</w:t>
      </w:r>
      <w:r w:rsidR="009D1739" w:rsidRPr="001A76B4">
        <w:rPr>
          <w:b/>
          <w:bCs/>
        </w:rPr>
        <w:t xml:space="preserve"> in the range from 0 to 1</w:t>
      </w:r>
      <w:r w:rsidR="00A00CD1">
        <w:rPr>
          <w:b/>
          <w:bCs/>
        </w:rPr>
        <w:t>,</w:t>
      </w:r>
      <w:r w:rsidR="000E1850">
        <w:rPr>
          <w:b/>
          <w:bCs/>
        </w:rPr>
        <w:t xml:space="preserve"> with absolute value showing reliability of decision</w:t>
      </w:r>
      <w:r w:rsidR="00E539BA" w:rsidRPr="001A76B4">
        <w:rPr>
          <w:b/>
          <w:bCs/>
        </w:rPr>
        <w:t>)</w:t>
      </w:r>
      <w:bookmarkEnd w:id="12"/>
    </w:p>
    <w:p w14:paraId="4F6E893B" w14:textId="1B057977" w:rsidR="00F40D82" w:rsidRDefault="00F40D82" w:rsidP="001C283E">
      <w:pPr>
        <w:pStyle w:val="3GPPText"/>
        <w:ind w:left="284"/>
        <w:rPr>
          <w:b/>
          <w:bCs/>
        </w:rPr>
      </w:pPr>
    </w:p>
    <w:p w14:paraId="1D2E5DF4" w14:textId="53FC8A52" w:rsidR="00E54EF1" w:rsidRPr="007A411A" w:rsidRDefault="009B2C4D" w:rsidP="003D0310">
      <w:pPr>
        <w:pStyle w:val="Heading3"/>
      </w:pPr>
      <w:r w:rsidRPr="007A411A">
        <w:lastRenderedPageBreak/>
        <w:t xml:space="preserve">Enriched </w:t>
      </w:r>
      <w:r w:rsidR="00A05014" w:rsidRPr="007A411A">
        <w:t>F</w:t>
      </w:r>
      <w:r w:rsidR="00E54EF1" w:rsidRPr="007A411A">
        <w:t xml:space="preserve">irst </w:t>
      </w:r>
      <w:r w:rsidR="00A05014" w:rsidRPr="007A411A">
        <w:t>A</w:t>
      </w:r>
      <w:r w:rsidR="00E54EF1" w:rsidRPr="007A411A">
        <w:t xml:space="preserve">rrival </w:t>
      </w:r>
      <w:r w:rsidR="00A05014" w:rsidRPr="007A411A">
        <w:t>P</w:t>
      </w:r>
      <w:r w:rsidR="00E54EF1" w:rsidRPr="007A411A">
        <w:t xml:space="preserve">ath </w:t>
      </w:r>
      <w:r w:rsidR="00A05014" w:rsidRPr="007A411A">
        <w:t>M</w:t>
      </w:r>
      <w:r w:rsidR="00E54EF1" w:rsidRPr="007A411A">
        <w:t>easurements</w:t>
      </w:r>
    </w:p>
    <w:p w14:paraId="3DE373BD" w14:textId="4FF65396" w:rsidR="007F5491" w:rsidRDefault="007F5491" w:rsidP="007F5491">
      <w:pPr>
        <w:pStyle w:val="3GPPText"/>
        <w:rPr>
          <w:lang w:val="en-GB"/>
        </w:rPr>
      </w:pPr>
      <w:r w:rsidRPr="007A411A">
        <w:rPr>
          <w:lang w:val="en-GB"/>
        </w:rPr>
        <w:t>The First Arrival Path (FAP) is the primary source of a UE location information and the Rel.16 defines the timing and Angle of Arrival (</w:t>
      </w:r>
      <w:proofErr w:type="spellStart"/>
      <w:r w:rsidRPr="007A411A">
        <w:rPr>
          <w:lang w:val="en-GB"/>
        </w:rPr>
        <w:t>AoA</w:t>
      </w:r>
      <w:proofErr w:type="spellEnd"/>
      <w:r w:rsidRPr="007A411A">
        <w:rPr>
          <w:lang w:val="en-GB"/>
        </w:rPr>
        <w:t xml:space="preserve">) measurements associated with the FAP. The measurement set can be further extended to include the power, K-factor and a frequency offset caused by the Doppler shift. </w:t>
      </w:r>
    </w:p>
    <w:p w14:paraId="37F1891E" w14:textId="77777777" w:rsidR="007963BD" w:rsidRPr="007A411A" w:rsidRDefault="007963BD" w:rsidP="007F5491">
      <w:pPr>
        <w:pStyle w:val="3GPPText"/>
        <w:rPr>
          <w:lang w:val="en-GB"/>
        </w:rPr>
      </w:pPr>
    </w:p>
    <w:p w14:paraId="48284032" w14:textId="77777777" w:rsidR="00771CD2" w:rsidRPr="00F763C2" w:rsidRDefault="00771CD2" w:rsidP="009A0060">
      <w:pPr>
        <w:pStyle w:val="3GPPText"/>
        <w:numPr>
          <w:ilvl w:val="0"/>
          <w:numId w:val="6"/>
        </w:numPr>
      </w:pPr>
      <w:bookmarkStart w:id="13" w:name="_Hlk53490377"/>
    </w:p>
    <w:p w14:paraId="361165C9" w14:textId="57BD66D8" w:rsidR="00771CD2" w:rsidRDefault="001A76B4" w:rsidP="009A0060">
      <w:pPr>
        <w:pStyle w:val="3GPPText"/>
        <w:numPr>
          <w:ilvl w:val="1"/>
          <w:numId w:val="6"/>
        </w:numPr>
        <w:rPr>
          <w:b/>
          <w:bCs/>
        </w:rPr>
      </w:pPr>
      <w:r>
        <w:rPr>
          <w:b/>
          <w:bCs/>
        </w:rPr>
        <w:t xml:space="preserve">Support </w:t>
      </w:r>
      <w:r w:rsidR="00771CD2" w:rsidRPr="00F763C2">
        <w:rPr>
          <w:b/>
          <w:bCs/>
        </w:rPr>
        <w:t xml:space="preserve">for </w:t>
      </w:r>
      <w:r w:rsidR="00685C24">
        <w:rPr>
          <w:b/>
          <w:bCs/>
        </w:rPr>
        <w:t>additional</w:t>
      </w:r>
      <w:r w:rsidR="00685C24" w:rsidRPr="00F763C2">
        <w:rPr>
          <w:b/>
          <w:bCs/>
        </w:rPr>
        <w:t xml:space="preserve"> </w:t>
      </w:r>
      <w:r w:rsidR="00771CD2" w:rsidRPr="00F763C2">
        <w:rPr>
          <w:b/>
          <w:bCs/>
        </w:rPr>
        <w:t xml:space="preserve">first arrival path </w:t>
      </w:r>
      <w:r w:rsidR="001679DC">
        <w:rPr>
          <w:b/>
          <w:bCs/>
        </w:rPr>
        <w:t>measurements</w:t>
      </w:r>
      <w:r w:rsidR="00E2793D">
        <w:rPr>
          <w:b/>
          <w:bCs/>
        </w:rPr>
        <w:t>, including:</w:t>
      </w:r>
    </w:p>
    <w:p w14:paraId="20B36733" w14:textId="27F03478" w:rsidR="00771CD2" w:rsidRPr="00F763C2" w:rsidRDefault="00F45B29" w:rsidP="00CB23B0">
      <w:pPr>
        <w:pStyle w:val="3GPPText"/>
        <w:numPr>
          <w:ilvl w:val="2"/>
          <w:numId w:val="6"/>
        </w:numPr>
        <w:rPr>
          <w:b/>
          <w:bCs/>
        </w:rPr>
      </w:pPr>
      <w:r w:rsidRPr="00CB23B0">
        <w:rPr>
          <w:b/>
          <w:bCs/>
        </w:rPr>
        <w:t xml:space="preserve">Power </w:t>
      </w:r>
      <w:r w:rsidRPr="004E4E48">
        <w:rPr>
          <w:b/>
          <w:bCs/>
        </w:rPr>
        <w:t>of the first arrival path</w:t>
      </w:r>
    </w:p>
    <w:p w14:paraId="3DDA05AC" w14:textId="6CEC76C4" w:rsidR="00DA68F8" w:rsidRPr="00F763C2" w:rsidRDefault="00DC5F6A" w:rsidP="002748C2">
      <w:pPr>
        <w:pStyle w:val="3GPPText"/>
        <w:numPr>
          <w:ilvl w:val="1"/>
          <w:numId w:val="6"/>
        </w:numPr>
        <w:rPr>
          <w:b/>
          <w:bCs/>
        </w:rPr>
      </w:pPr>
      <w:r>
        <w:rPr>
          <w:b/>
          <w:bCs/>
        </w:rPr>
        <w:t>Continue s</w:t>
      </w:r>
      <w:r w:rsidR="00DA68F8">
        <w:rPr>
          <w:b/>
          <w:bCs/>
        </w:rPr>
        <w:t xml:space="preserve">tudy </w:t>
      </w:r>
      <w:r w:rsidR="00F14EDA">
        <w:rPr>
          <w:b/>
          <w:bCs/>
        </w:rPr>
        <w:t xml:space="preserve">of </w:t>
      </w:r>
      <w:r w:rsidR="00DA68F8">
        <w:rPr>
          <w:b/>
          <w:bCs/>
        </w:rPr>
        <w:t>Doppler effect, velocity measurement, K-fact</w:t>
      </w:r>
      <w:r w:rsidR="00A34076">
        <w:rPr>
          <w:b/>
          <w:bCs/>
        </w:rPr>
        <w:t>or</w:t>
      </w:r>
      <w:r w:rsidR="00DA68F8">
        <w:rPr>
          <w:b/>
          <w:bCs/>
        </w:rPr>
        <w:t xml:space="preserve"> etc.</w:t>
      </w:r>
    </w:p>
    <w:bookmarkEnd w:id="13"/>
    <w:p w14:paraId="3BFF9ADD" w14:textId="77777777" w:rsidR="00771CD2" w:rsidRPr="007D2169" w:rsidRDefault="00771CD2" w:rsidP="0068200A">
      <w:pPr>
        <w:pStyle w:val="3GPPText"/>
      </w:pPr>
    </w:p>
    <w:p w14:paraId="5347998F" w14:textId="442C961B" w:rsidR="009B2C4D" w:rsidRDefault="009B2C4D" w:rsidP="003D0310">
      <w:pPr>
        <w:pStyle w:val="Heading3"/>
      </w:pPr>
      <w:r>
        <w:t xml:space="preserve">Enriched </w:t>
      </w:r>
      <w:r w:rsidR="00AA3CB0">
        <w:t>M</w:t>
      </w:r>
      <w:r>
        <w:t>ulti-</w:t>
      </w:r>
      <w:r w:rsidR="00AA3CB0">
        <w:t>P</w:t>
      </w:r>
      <w:r>
        <w:t xml:space="preserve">ath </w:t>
      </w:r>
      <w:r w:rsidR="00AA3CB0">
        <w:t>M</w:t>
      </w:r>
      <w:r>
        <w:t>easurements</w:t>
      </w:r>
    </w:p>
    <w:p w14:paraId="660F30D6" w14:textId="77777777" w:rsidR="00AE61F4" w:rsidRDefault="00771CD2" w:rsidP="00257226">
      <w:pPr>
        <w:pStyle w:val="3GPPText"/>
      </w:pPr>
      <w:r w:rsidRPr="00257226">
        <w:t xml:space="preserve">The multipath components of </w:t>
      </w:r>
      <w:r w:rsidR="00075DCB">
        <w:t>the propagation channel</w:t>
      </w:r>
      <w:r w:rsidRPr="00257226">
        <w:t xml:space="preserve"> </w:t>
      </w:r>
      <w:r w:rsidR="00075DCB">
        <w:t xml:space="preserve">potentially </w:t>
      </w:r>
      <w:r w:rsidRPr="00257226">
        <w:t xml:space="preserve">can be also </w:t>
      </w:r>
      <w:r w:rsidR="00075DCB">
        <w:t xml:space="preserve">used </w:t>
      </w:r>
      <w:r w:rsidRPr="00257226">
        <w:t xml:space="preserve">for </w:t>
      </w:r>
      <w:r w:rsidR="00075DCB">
        <w:t xml:space="preserve">the sake of </w:t>
      </w:r>
      <w:r w:rsidRPr="00257226">
        <w:t>positioning</w:t>
      </w:r>
      <w:r w:rsidR="00DD2EC2" w:rsidRPr="00257226">
        <w:t xml:space="preserve">. </w:t>
      </w:r>
    </w:p>
    <w:p w14:paraId="504B36ED" w14:textId="77777777" w:rsidR="00AE61F4" w:rsidRDefault="00075DCB" w:rsidP="00257226">
      <w:pPr>
        <w:pStyle w:val="3GPPText"/>
      </w:pPr>
      <w:r>
        <w:t>However, t</w:t>
      </w:r>
      <w:r w:rsidR="00DD2EC2" w:rsidRPr="00257226">
        <w:t xml:space="preserve">here is no straightforward mechanism how </w:t>
      </w:r>
      <w:r>
        <w:t>these measurements could be</w:t>
      </w:r>
      <w:r w:rsidR="00DD2EC2" w:rsidRPr="00257226">
        <w:t xml:space="preserve"> utilize</w:t>
      </w:r>
      <w:r>
        <w:t>d</w:t>
      </w:r>
      <w:r w:rsidR="00DD2EC2" w:rsidRPr="00257226">
        <w:t xml:space="preserve"> </w:t>
      </w:r>
      <w:r>
        <w:t xml:space="preserve">in the positioning equations, </w:t>
      </w:r>
      <w:r w:rsidR="00DD2EC2" w:rsidRPr="00106F86">
        <w:t xml:space="preserve">since </w:t>
      </w:r>
      <w:r>
        <w:t xml:space="preserve">the </w:t>
      </w:r>
      <w:r w:rsidR="007152EF" w:rsidRPr="00106F86">
        <w:t xml:space="preserve">multi-path components </w:t>
      </w:r>
      <w:r w:rsidR="00DD2EC2" w:rsidRPr="00106F86">
        <w:t xml:space="preserve">are </w:t>
      </w:r>
      <w:r>
        <w:t>primarily</w:t>
      </w:r>
      <w:r w:rsidR="00DD2EC2" w:rsidRPr="00106F86">
        <w:t xml:space="preserve"> associated with </w:t>
      </w:r>
      <w:r>
        <w:t xml:space="preserve">the </w:t>
      </w:r>
      <w:r w:rsidR="00DD2EC2" w:rsidRPr="00106F86">
        <w:t>reflectors</w:t>
      </w:r>
      <w:r w:rsidR="00881A77" w:rsidRPr="00106F86">
        <w:t xml:space="preserve"> (</w:t>
      </w:r>
      <w:r w:rsidR="007152EF" w:rsidRPr="00106F86">
        <w:t>“mirror/image sources”</w:t>
      </w:r>
      <w:r w:rsidR="00881A77" w:rsidRPr="00106F86">
        <w:t>)</w:t>
      </w:r>
      <w:r w:rsidR="00DD2EC2" w:rsidRPr="00106F86">
        <w:t>.</w:t>
      </w:r>
    </w:p>
    <w:p w14:paraId="473BB905" w14:textId="328B4313" w:rsidR="00881A77" w:rsidRDefault="00075DCB" w:rsidP="00257226">
      <w:pPr>
        <w:pStyle w:val="3GPPText"/>
      </w:pPr>
      <w:r>
        <w:t>In general, t</w:t>
      </w:r>
      <w:r w:rsidR="007152EF" w:rsidRPr="00106F86">
        <w:t>he multi</w:t>
      </w:r>
      <w:r>
        <w:t>-</w:t>
      </w:r>
      <w:r w:rsidR="007152EF" w:rsidRPr="00106F86">
        <w:t xml:space="preserve">path components are characterized by </w:t>
      </w:r>
      <w:r>
        <w:t xml:space="preserve">a </w:t>
      </w:r>
      <w:r w:rsidR="007152EF" w:rsidRPr="00106F86">
        <w:t>reflection order. The higher the ref</w:t>
      </w:r>
      <w:r w:rsidR="00D46728">
        <w:t>l</w:t>
      </w:r>
      <w:r w:rsidR="007152EF" w:rsidRPr="00106F86">
        <w:t>ection order</w:t>
      </w:r>
      <w:r w:rsidR="00AB18E4">
        <w:t>,</w:t>
      </w:r>
      <w:r w:rsidR="007152EF" w:rsidRPr="00106F86">
        <w:t xml:space="preserve"> the more challenging </w:t>
      </w:r>
      <w:r>
        <w:t xml:space="preserve">is </w:t>
      </w:r>
      <w:r w:rsidR="007152EF" w:rsidRPr="00106F86">
        <w:t xml:space="preserve">to utilize it for </w:t>
      </w:r>
      <w:r w:rsidR="000D75A3">
        <w:t>the</w:t>
      </w:r>
      <w:r>
        <w:t xml:space="preserve"> </w:t>
      </w:r>
      <w:r w:rsidR="007152EF" w:rsidRPr="00106F86">
        <w:t>UE location</w:t>
      </w:r>
      <w:r>
        <w:t xml:space="preserve"> estimate</w:t>
      </w:r>
      <w:r w:rsidR="007152EF" w:rsidRPr="00106F86">
        <w:t>.</w:t>
      </w:r>
    </w:p>
    <w:p w14:paraId="2C6B6256" w14:textId="77777777" w:rsidR="00926EC6" w:rsidRPr="00256C6C" w:rsidRDefault="00926EC6" w:rsidP="00926EC6">
      <w:pPr>
        <w:pStyle w:val="3GPPText"/>
        <w:rPr>
          <w:highlight w:val="yellow"/>
        </w:rPr>
      </w:pPr>
    </w:p>
    <w:p w14:paraId="2EA84ACB" w14:textId="77777777" w:rsidR="00926EC6" w:rsidRPr="00F763C2" w:rsidRDefault="00926EC6" w:rsidP="00926EC6">
      <w:pPr>
        <w:pStyle w:val="3GPPText"/>
        <w:numPr>
          <w:ilvl w:val="0"/>
          <w:numId w:val="6"/>
        </w:numPr>
      </w:pPr>
    </w:p>
    <w:p w14:paraId="3858D16F" w14:textId="70652DB3" w:rsidR="00F47459" w:rsidRDefault="00926EC6" w:rsidP="00E84E0B">
      <w:pPr>
        <w:pStyle w:val="3GPPText"/>
        <w:numPr>
          <w:ilvl w:val="1"/>
          <w:numId w:val="6"/>
        </w:numPr>
      </w:pPr>
      <w:r w:rsidRPr="003B0F17">
        <w:rPr>
          <w:b/>
          <w:bCs/>
        </w:rPr>
        <w:t xml:space="preserve">Study potential benefits of the </w:t>
      </w:r>
      <w:r w:rsidR="007E0596">
        <w:rPr>
          <w:b/>
          <w:bCs/>
        </w:rPr>
        <w:t>multi-path measurements</w:t>
      </w:r>
      <w:r w:rsidR="00824D72">
        <w:rPr>
          <w:b/>
          <w:bCs/>
        </w:rPr>
        <w:t>, clarify how these measurements can be potentially used in the positioning equations</w:t>
      </w:r>
    </w:p>
    <w:p w14:paraId="3E86A7C5" w14:textId="77777777" w:rsidR="0060542C" w:rsidRDefault="0060542C" w:rsidP="00F47459">
      <w:pPr>
        <w:pStyle w:val="3GPPText"/>
      </w:pPr>
    </w:p>
    <w:p w14:paraId="369B301C" w14:textId="3E3D0391" w:rsidR="00592F60" w:rsidRDefault="00592F60" w:rsidP="00592F60">
      <w:pPr>
        <w:pStyle w:val="Heading3"/>
      </w:pPr>
      <w:bookmarkStart w:id="14" w:name="_Ref53601038"/>
      <w:r>
        <w:t>Aggregation of DL Positioning Frequency Layers</w:t>
      </w:r>
      <w:bookmarkEnd w:id="14"/>
    </w:p>
    <w:p w14:paraId="2E5DFE1B" w14:textId="1C96B651" w:rsidR="00AE3322" w:rsidRPr="0054061D" w:rsidRDefault="00AE3322" w:rsidP="00F763C2">
      <w:pPr>
        <w:jc w:val="both"/>
        <w:rPr>
          <w:sz w:val="22"/>
          <w:szCs w:val="22"/>
          <w:lang w:val="en-US"/>
        </w:rPr>
      </w:pPr>
      <w:r w:rsidRPr="00364C3F">
        <w:rPr>
          <w:sz w:val="22"/>
          <w:szCs w:val="22"/>
        </w:rPr>
        <w:t xml:space="preserve">The following agreement was made by RAN WG1 with respect to </w:t>
      </w:r>
      <w:r w:rsidR="00EB2F63">
        <w:rPr>
          <w:sz w:val="22"/>
          <w:szCs w:val="22"/>
        </w:rPr>
        <w:t xml:space="preserve">aggregation of DL PRS frequency layer by UE </w:t>
      </w:r>
      <w:r w:rsidRPr="00364C3F">
        <w:rPr>
          <w:sz w:val="22"/>
          <w:szCs w:val="22"/>
        </w:rPr>
        <w:t>at the RAN1#102E meeting</w:t>
      </w:r>
      <w:r>
        <w:rPr>
          <w:sz w:val="22"/>
          <w:szCs w:val="22"/>
        </w:rPr>
        <w:t>:</w:t>
      </w:r>
    </w:p>
    <w:tbl>
      <w:tblPr>
        <w:tblStyle w:val="TableGrid"/>
        <w:tblW w:w="0" w:type="auto"/>
        <w:tblLook w:val="04A0" w:firstRow="1" w:lastRow="0" w:firstColumn="1" w:lastColumn="0" w:noHBand="0" w:noVBand="1"/>
      </w:tblPr>
      <w:tblGrid>
        <w:gridCol w:w="9962"/>
      </w:tblGrid>
      <w:tr w:rsidR="00592F60" w:rsidRPr="00592F60" w14:paraId="675263B5" w14:textId="77777777" w:rsidTr="00592F60">
        <w:tc>
          <w:tcPr>
            <w:tcW w:w="9962" w:type="dxa"/>
          </w:tcPr>
          <w:p w14:paraId="530D65FE" w14:textId="77777777" w:rsidR="00592F60" w:rsidRPr="00592F60" w:rsidRDefault="00592F60" w:rsidP="00592F60">
            <w:pPr>
              <w:rPr>
                <w:lang w:eastAsia="x-none"/>
              </w:rPr>
            </w:pPr>
            <w:r w:rsidRPr="00592F60">
              <w:rPr>
                <w:highlight w:val="green"/>
                <w:lang w:eastAsia="x-none"/>
              </w:rPr>
              <w:t>Agreement:</w:t>
            </w:r>
          </w:p>
          <w:p w14:paraId="440E9C50" w14:textId="77777777" w:rsidR="00592F60" w:rsidRPr="00592F60" w:rsidRDefault="00592F60" w:rsidP="00592F60">
            <w:pPr>
              <w:pStyle w:val="3GPPAgreements"/>
              <w:rPr>
                <w:sz w:val="20"/>
                <w:lang w:eastAsia="x-none"/>
              </w:rPr>
            </w:pPr>
            <w:r w:rsidRPr="00592F60">
              <w:rPr>
                <w:sz w:val="20"/>
              </w:rPr>
              <w:t>Aggregating</w:t>
            </w:r>
            <w:r w:rsidRPr="00592F60">
              <w:rPr>
                <w:sz w:val="20"/>
                <w:lang w:eastAsia="x-none"/>
              </w:rPr>
              <w:t xml:space="preserve"> multiple DL positioning frequency layers of the same or different bands for improving positioning performance for both intra-band and inter-band scenarios will be investigated in Rel-17, which may </w:t>
            </w:r>
            <w:proofErr w:type="gramStart"/>
            <w:r w:rsidRPr="00592F60">
              <w:rPr>
                <w:sz w:val="20"/>
                <w:lang w:eastAsia="x-none"/>
              </w:rPr>
              <w:t>take into account</w:t>
            </w:r>
            <w:proofErr w:type="gramEnd"/>
            <w:r w:rsidRPr="00592F60">
              <w:rPr>
                <w:sz w:val="20"/>
                <w:lang w:eastAsia="x-none"/>
              </w:rPr>
              <w:t xml:space="preserve"> at least the following</w:t>
            </w:r>
          </w:p>
          <w:p w14:paraId="7F8F7722" w14:textId="77777777" w:rsidR="00592F60" w:rsidRPr="00592F60" w:rsidRDefault="00592F60" w:rsidP="00592F60">
            <w:pPr>
              <w:pStyle w:val="3GPPAgreements"/>
              <w:numPr>
                <w:ilvl w:val="1"/>
                <w:numId w:val="7"/>
              </w:numPr>
              <w:rPr>
                <w:sz w:val="20"/>
              </w:rPr>
            </w:pPr>
            <w:r w:rsidRPr="00592F60">
              <w:rPr>
                <w:sz w:val="20"/>
              </w:rPr>
              <w:t>The scenarios and performance benefits of aggregating multiple DL positioning frequency layers</w:t>
            </w:r>
          </w:p>
          <w:p w14:paraId="3DDA5DE5" w14:textId="77777777" w:rsidR="00592F60" w:rsidRPr="00592F60" w:rsidRDefault="00592F60" w:rsidP="00592F60">
            <w:pPr>
              <w:pStyle w:val="3GPPAgreements"/>
              <w:numPr>
                <w:ilvl w:val="1"/>
                <w:numId w:val="7"/>
              </w:numPr>
              <w:rPr>
                <w:sz w:val="20"/>
              </w:rPr>
            </w:pPr>
            <w:r w:rsidRPr="00592F60">
              <w:rPr>
                <w:sz w:val="20"/>
              </w:rPr>
              <w:t>The impact of channel spacing, timing offset, phase offset, frequency error, and power imbalance among CCs to the positioning performance for intra-band contiguous/ non-contiguous and inter-band scenarios</w:t>
            </w:r>
          </w:p>
          <w:p w14:paraId="7D50EE7B" w14:textId="77777777" w:rsidR="00592F60" w:rsidRPr="00592F60" w:rsidRDefault="00592F60" w:rsidP="00592F60">
            <w:pPr>
              <w:pStyle w:val="3GPPAgreements"/>
              <w:numPr>
                <w:ilvl w:val="1"/>
                <w:numId w:val="7"/>
              </w:numPr>
              <w:rPr>
                <w:sz w:val="20"/>
              </w:rPr>
            </w:pPr>
            <w:r w:rsidRPr="00592F60">
              <w:rPr>
                <w:sz w:val="20"/>
              </w:rPr>
              <w:t>UE complexity considerations</w:t>
            </w:r>
          </w:p>
          <w:p w14:paraId="04E88567" w14:textId="4FC8906A" w:rsidR="00592F60" w:rsidRPr="00592F60" w:rsidRDefault="00592F60" w:rsidP="00592F60">
            <w:pPr>
              <w:pStyle w:val="3GPPAgreements"/>
              <w:rPr>
                <w:sz w:val="20"/>
              </w:rPr>
            </w:pPr>
            <w:r w:rsidRPr="00592F60">
              <w:rPr>
                <w:sz w:val="20"/>
                <w:lang w:eastAsia="x-none"/>
              </w:rPr>
              <w:t>Note: What is captured in the TR will be discussed separately.</w:t>
            </w:r>
          </w:p>
        </w:tc>
      </w:tr>
    </w:tbl>
    <w:p w14:paraId="32A6DFBD" w14:textId="2C67335F" w:rsidR="00481DBE" w:rsidRDefault="00481DBE" w:rsidP="005A26A7">
      <w:pPr>
        <w:pStyle w:val="3GPPText"/>
      </w:pPr>
    </w:p>
    <w:p w14:paraId="0E2A97E2" w14:textId="7CBCC19E" w:rsidR="00481DBE" w:rsidRDefault="00873EA5" w:rsidP="005A26A7">
      <w:pPr>
        <w:pStyle w:val="3GPPText"/>
      </w:pPr>
      <w:r>
        <w:t xml:space="preserve">For transmission with aggregated frequency layers, we </w:t>
      </w:r>
      <w:r w:rsidR="00355780">
        <w:t xml:space="preserve">consider </w:t>
      </w:r>
      <w:r w:rsidR="0061184F">
        <w:t>three</w:t>
      </w:r>
      <w:r w:rsidR="00355780">
        <w:t xml:space="preserve"> </w:t>
      </w:r>
      <w:r w:rsidR="00E064DC">
        <w:t>basic configurations, including</w:t>
      </w:r>
      <w:r w:rsidR="0061184F">
        <w:t xml:space="preserve"> the following</w:t>
      </w:r>
      <w:r w:rsidR="00A01A9E">
        <w:t xml:space="preserve">, </w:t>
      </w:r>
      <w:r w:rsidR="00C64647">
        <w:fldChar w:fldCharType="begin"/>
      </w:r>
      <w:r w:rsidR="00C64647">
        <w:instrText xml:space="preserve"> REF _Ref51707242 \h </w:instrText>
      </w:r>
      <w:r w:rsidR="00C64647">
        <w:fldChar w:fldCharType="separate"/>
      </w:r>
      <w:r w:rsidR="00375957" w:rsidRPr="00761DD5">
        <w:rPr>
          <w:rFonts w:asciiTheme="minorHAnsi" w:eastAsia="Times New Roman" w:hAnsiTheme="minorHAnsi" w:cstheme="minorHAnsi"/>
        </w:rPr>
        <w:t>[</w:t>
      </w:r>
      <w:r w:rsidR="00375957">
        <w:rPr>
          <w:rFonts w:asciiTheme="minorHAnsi" w:eastAsia="Times New Roman" w:hAnsiTheme="minorHAnsi" w:cstheme="minorHAnsi"/>
          <w:noProof/>
        </w:rPr>
        <w:t>8</w:t>
      </w:r>
      <w:r w:rsidR="00375957" w:rsidRPr="00761DD5">
        <w:rPr>
          <w:rFonts w:asciiTheme="minorHAnsi" w:eastAsia="Times New Roman" w:hAnsiTheme="minorHAnsi" w:cstheme="minorHAnsi"/>
        </w:rPr>
        <w:t>]</w:t>
      </w:r>
      <w:r w:rsidR="00C64647">
        <w:fldChar w:fldCharType="end"/>
      </w:r>
      <w:r w:rsidR="00E064DC">
        <w:t>:</w:t>
      </w:r>
    </w:p>
    <w:p w14:paraId="0AEEF658" w14:textId="372A6DFE" w:rsidR="00E064DC" w:rsidRDefault="00E064DC" w:rsidP="001E23E6">
      <w:pPr>
        <w:pStyle w:val="3GPPText"/>
        <w:numPr>
          <w:ilvl w:val="0"/>
          <w:numId w:val="36"/>
        </w:numPr>
      </w:pPr>
      <w:r>
        <w:t>Contiguous Carrier Aggregation (</w:t>
      </w:r>
      <w:r w:rsidR="002F4F2A">
        <w:t>CA) -</w:t>
      </w:r>
      <w:r w:rsidR="007E1536">
        <w:t xml:space="preserve"> in this configuration, </w:t>
      </w:r>
      <w:r w:rsidR="002F4F2A">
        <w:t xml:space="preserve">the bandwidth </w:t>
      </w:r>
      <w:r w:rsidR="00E57DDF">
        <w:t xml:space="preserve">occupied </w:t>
      </w:r>
      <w:r w:rsidR="002F4F2A">
        <w:t xml:space="preserve">by different </w:t>
      </w:r>
      <w:r w:rsidR="00F43D50">
        <w:t>Component Carriers (CCs)</w:t>
      </w:r>
      <w:r w:rsidR="002F4F2A">
        <w:t xml:space="preserve"> </w:t>
      </w:r>
      <w:r w:rsidR="00C631EC">
        <w:t>is</w:t>
      </w:r>
      <w:r w:rsidR="002F4F2A">
        <w:t xml:space="preserve"> </w:t>
      </w:r>
      <w:r w:rsidR="00EB6E0D">
        <w:t xml:space="preserve">allocated next to each other </w:t>
      </w:r>
      <w:r w:rsidR="00B427F0">
        <w:t>and the</w:t>
      </w:r>
      <w:r w:rsidR="002904E2">
        <w:t xml:space="preserve"> CC</w:t>
      </w:r>
      <w:r w:rsidR="006D1200">
        <w:t>s</w:t>
      </w:r>
      <w:r w:rsidR="002904E2">
        <w:t xml:space="preserve"> </w:t>
      </w:r>
      <w:r w:rsidR="00DC2A36">
        <w:t xml:space="preserve">are separated by the </w:t>
      </w:r>
      <w:r w:rsidR="00DE3675">
        <w:t>guard band subcarriers only</w:t>
      </w:r>
      <w:r w:rsidR="008D62EF">
        <w:t>;</w:t>
      </w:r>
    </w:p>
    <w:p w14:paraId="525669B1" w14:textId="21CF64DB" w:rsidR="00DE3675" w:rsidRDefault="007530D6">
      <w:pPr>
        <w:pStyle w:val="3GPPText"/>
        <w:numPr>
          <w:ilvl w:val="0"/>
          <w:numId w:val="36"/>
        </w:numPr>
      </w:pPr>
      <w:r>
        <w:lastRenderedPageBreak/>
        <w:t>Intra-band non-contiguous CA – i</w:t>
      </w:r>
      <w:r w:rsidR="001A1004">
        <w:t>n</w:t>
      </w:r>
      <w:r>
        <w:t xml:space="preserve"> this configuration, </w:t>
      </w:r>
      <w:r w:rsidR="00120565">
        <w:t xml:space="preserve">the bandwidth occupied by </w:t>
      </w:r>
      <w:r w:rsidR="00BF1B2E">
        <w:t xml:space="preserve">different CCs </w:t>
      </w:r>
      <w:r w:rsidR="00DA2C99">
        <w:t>may be</w:t>
      </w:r>
      <w:r w:rsidR="00BF1B2E">
        <w:t xml:space="preserve"> allocated </w:t>
      </w:r>
      <w:r w:rsidR="00484552">
        <w:t xml:space="preserve">with </w:t>
      </w:r>
      <w:r w:rsidR="00AC6D6C">
        <w:t xml:space="preserve">a frequency gap exceeding the </w:t>
      </w:r>
      <w:r w:rsidR="008C13E3">
        <w:t xml:space="preserve">normal </w:t>
      </w:r>
      <w:r w:rsidR="00FB57F1">
        <w:t xml:space="preserve">guard band </w:t>
      </w:r>
      <w:r w:rsidR="008C13E3">
        <w:t>size</w:t>
      </w:r>
      <w:r w:rsidR="00A87DBB">
        <w:t xml:space="preserve"> and </w:t>
      </w:r>
      <w:r w:rsidR="00625D63">
        <w:t xml:space="preserve">can be </w:t>
      </w:r>
      <w:r w:rsidR="00D85555">
        <w:t xml:space="preserve">aligned with </w:t>
      </w:r>
      <w:r w:rsidR="00A87DBB">
        <w:t xml:space="preserve">a </w:t>
      </w:r>
      <w:r w:rsidR="00D85555">
        <w:t>subchannel spacing</w:t>
      </w:r>
      <w:r w:rsidR="00367ADB">
        <w:t xml:space="preserve">, </w:t>
      </w:r>
      <w:r w:rsidR="00B70A17">
        <w:t xml:space="preserve">however, </w:t>
      </w:r>
      <w:r w:rsidR="0000528C">
        <w:t xml:space="preserve">the </w:t>
      </w:r>
      <w:r w:rsidR="00A84B6E">
        <w:t xml:space="preserve">CCs are still </w:t>
      </w:r>
      <w:r w:rsidR="00CE0424">
        <w:t>allocated in the same operation band;</w:t>
      </w:r>
    </w:p>
    <w:p w14:paraId="7A42C966" w14:textId="061F6793" w:rsidR="00CE0424" w:rsidRDefault="00AB00EC" w:rsidP="00F763C2">
      <w:pPr>
        <w:pStyle w:val="3GPPText"/>
        <w:numPr>
          <w:ilvl w:val="0"/>
          <w:numId w:val="36"/>
        </w:numPr>
      </w:pPr>
      <w:r>
        <w:t xml:space="preserve">Inter-band non-contiguous CA – in this configuration, the </w:t>
      </w:r>
      <w:r w:rsidR="00435D3F">
        <w:t>CCs may be allocated in the different operation bands</w:t>
      </w:r>
      <w:r w:rsidR="00F44BAA">
        <w:t>.</w:t>
      </w:r>
    </w:p>
    <w:p w14:paraId="1D21FD4D" w14:textId="0E1543B4" w:rsidR="00115509" w:rsidRPr="00F763C2" w:rsidRDefault="008C5BC1" w:rsidP="005A26A7">
      <w:pPr>
        <w:pStyle w:val="3GPPText"/>
        <w:rPr>
          <w:b/>
          <w:bCs/>
        </w:rPr>
      </w:pPr>
      <w:r w:rsidRPr="00F763C2">
        <w:rPr>
          <w:b/>
          <w:bCs/>
        </w:rPr>
        <w:t>Contiguous Carrier Aggregation</w:t>
      </w:r>
    </w:p>
    <w:p w14:paraId="498C37C1" w14:textId="3436D7DC" w:rsidR="00115509" w:rsidRDefault="008202B6" w:rsidP="005A26A7">
      <w:pPr>
        <w:pStyle w:val="3GPPText"/>
      </w:pPr>
      <w:r>
        <w:fldChar w:fldCharType="begin"/>
      </w:r>
      <w:r>
        <w:instrText xml:space="preserve"> REF _Ref53409403 \h </w:instrText>
      </w:r>
      <w:r>
        <w:fldChar w:fldCharType="separate"/>
      </w:r>
      <w:r w:rsidR="00375957">
        <w:t xml:space="preserve">Figure </w:t>
      </w:r>
      <w:r w:rsidR="00375957">
        <w:rPr>
          <w:noProof/>
        </w:rPr>
        <w:t>4</w:t>
      </w:r>
      <w:r>
        <w:fldChar w:fldCharType="end"/>
      </w:r>
      <w:r>
        <w:t xml:space="preserve"> </w:t>
      </w:r>
      <w:r w:rsidR="004D4C33">
        <w:t xml:space="preserve">shows an example of the contiguous CA allocation with two component carriers CC#1 (highlighted by blue) and CC#2 (highlighted by red) </w:t>
      </w:r>
      <w:r w:rsidR="0090612E">
        <w:t xml:space="preserve">and </w:t>
      </w:r>
      <w:r w:rsidR="00F10C6F">
        <w:t>separated by the guard band subcarrier spacing.</w:t>
      </w:r>
    </w:p>
    <w:p w14:paraId="6CA3F22E" w14:textId="688ECB77" w:rsidR="009A0ED4" w:rsidRDefault="009A0ED4" w:rsidP="005A26A7">
      <w:pPr>
        <w:pStyle w:val="3GPPTex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E77E59" w14:paraId="36A9108B" w14:textId="77777777" w:rsidTr="00F763C2">
        <w:tc>
          <w:tcPr>
            <w:tcW w:w="9962" w:type="dxa"/>
          </w:tcPr>
          <w:p w14:paraId="56EF5552" w14:textId="6A5F2367" w:rsidR="00E77E59" w:rsidRDefault="005C09EC" w:rsidP="009A0ED4">
            <w:pPr>
              <w:pStyle w:val="3GPPText"/>
              <w:jc w:val="center"/>
            </w:pPr>
            <w:r>
              <w:object w:dxaOrig="9331" w:dyaOrig="5140" w14:anchorId="16342AEA">
                <v:shape id="_x0000_i1032" type="#_x0000_t75" style="width:280pt;height:154pt" o:ole="">
                  <v:imagedata r:id="rId28" o:title=""/>
                </v:shape>
                <o:OLEObject Type="Embed" ProgID="Visio.Drawing.15" ShapeID="_x0000_i1032" DrawAspect="Content" ObjectID="_1664398890" r:id="rId29"/>
              </w:object>
            </w:r>
          </w:p>
        </w:tc>
      </w:tr>
    </w:tbl>
    <w:p w14:paraId="49207EB4" w14:textId="3703F228" w:rsidR="009A0ED4" w:rsidRPr="00F763C2" w:rsidRDefault="00FE7333" w:rsidP="00F763C2">
      <w:pPr>
        <w:pStyle w:val="Caption"/>
        <w:jc w:val="center"/>
      </w:pPr>
      <w:bookmarkStart w:id="15" w:name="_Ref53409403"/>
      <w:r>
        <w:t xml:space="preserve">Figure </w:t>
      </w:r>
      <w:r>
        <w:fldChar w:fldCharType="begin"/>
      </w:r>
      <w:r>
        <w:instrText xml:space="preserve"> SEQ Figure \* ARABIC </w:instrText>
      </w:r>
      <w:r>
        <w:fldChar w:fldCharType="separate"/>
      </w:r>
      <w:r w:rsidR="00375957">
        <w:rPr>
          <w:noProof/>
        </w:rPr>
        <w:t>4</w:t>
      </w:r>
      <w:r>
        <w:fldChar w:fldCharType="end"/>
      </w:r>
      <w:bookmarkEnd w:id="15"/>
      <w:r>
        <w:t xml:space="preserve">: </w:t>
      </w:r>
      <w:r w:rsidR="008C3334">
        <w:t>E</w:t>
      </w:r>
      <w:r>
        <w:t>xample of intra-band contiguous carrier aggregation with two component carriers</w:t>
      </w:r>
      <w:r w:rsidR="0040480E">
        <w:t>.</w:t>
      </w:r>
    </w:p>
    <w:p w14:paraId="6C6DA861" w14:textId="3FA115C3" w:rsidR="00481DBE" w:rsidRDefault="00481DBE" w:rsidP="005A26A7">
      <w:pPr>
        <w:pStyle w:val="3GPPText"/>
      </w:pPr>
    </w:p>
    <w:p w14:paraId="43F9BB96" w14:textId="29B2945F" w:rsidR="00F97DF3" w:rsidRDefault="002C6134" w:rsidP="005A26A7">
      <w:pPr>
        <w:pStyle w:val="3GPPText"/>
      </w:pPr>
      <w:r>
        <w:t xml:space="preserve">In the provided </w:t>
      </w:r>
      <w:r w:rsidR="007C10C8">
        <w:t>example</w:t>
      </w:r>
      <w:r>
        <w:t xml:space="preserve">, </w:t>
      </w:r>
      <w:r w:rsidR="001B01EC">
        <w:t>a signal with</w:t>
      </w:r>
      <w:r w:rsidR="00391048">
        <w:t xml:space="preserve"> </w:t>
      </w:r>
      <w:r w:rsidR="003F62FC">
        <w:t>two</w:t>
      </w:r>
      <w:r w:rsidR="00255A59">
        <w:t xml:space="preserve"> </w:t>
      </w:r>
      <w:r w:rsidR="003F62FC">
        <w:t xml:space="preserve">component carriers </w:t>
      </w:r>
      <w:r w:rsidR="00391048">
        <w:t>is formed in the digital domain</w:t>
      </w:r>
      <w:r w:rsidR="00B95A46">
        <w:t xml:space="preserve"> and</w:t>
      </w:r>
      <w:r w:rsidR="00391048">
        <w:t xml:space="preserve"> </w:t>
      </w:r>
      <w:r w:rsidR="004B25CA">
        <w:t>a</w:t>
      </w:r>
      <w:r w:rsidR="006446A5">
        <w:t xml:space="preserve"> digital </w:t>
      </w:r>
      <w:r w:rsidR="001D2E24">
        <w:t>shaping filter</w:t>
      </w:r>
      <w:r w:rsidR="00AE5294">
        <w:t xml:space="preserve"> </w:t>
      </w:r>
      <w:r w:rsidR="006446A5">
        <w:t xml:space="preserve">is used to </w:t>
      </w:r>
      <w:r w:rsidR="00B95A46">
        <w:t>null the guard band subcarrier</w:t>
      </w:r>
      <w:r w:rsidR="00830E4C">
        <w:t>s</w:t>
      </w:r>
      <w:r w:rsidR="00B95A46">
        <w:t>.</w:t>
      </w:r>
      <w:r w:rsidR="008E0716">
        <w:t xml:space="preserve"> </w:t>
      </w:r>
      <w:r w:rsidR="005E0F10">
        <w:t>The frequency separation between the component carriers is equal to the channel spacing.</w:t>
      </w:r>
    </w:p>
    <w:p w14:paraId="34F37FB8" w14:textId="773E120D" w:rsidR="005B0D9B" w:rsidRPr="00F763C2" w:rsidRDefault="00BD5F34" w:rsidP="005A26A7">
      <w:pPr>
        <w:pStyle w:val="3GPPText"/>
        <w:rPr>
          <w:b/>
          <w:bCs/>
        </w:rPr>
      </w:pPr>
      <w:r w:rsidRPr="00F763C2">
        <w:rPr>
          <w:b/>
          <w:bCs/>
        </w:rPr>
        <w:t>Int</w:t>
      </w:r>
      <w:r w:rsidR="00C12BBB">
        <w:rPr>
          <w:b/>
          <w:bCs/>
        </w:rPr>
        <w:t>ra</w:t>
      </w:r>
      <w:r w:rsidR="00527EE0">
        <w:rPr>
          <w:b/>
          <w:bCs/>
        </w:rPr>
        <w:t>/Inter</w:t>
      </w:r>
      <w:r w:rsidRPr="00F763C2">
        <w:rPr>
          <w:b/>
          <w:bCs/>
        </w:rPr>
        <w:t>-Band Non-Contiguous Carrier Aggregation</w:t>
      </w:r>
    </w:p>
    <w:p w14:paraId="452E436D" w14:textId="3EB8A269" w:rsidR="00745BAD" w:rsidRDefault="0007000C" w:rsidP="00745BAD">
      <w:pPr>
        <w:pStyle w:val="3GPPText"/>
      </w:pPr>
      <w:r>
        <w:fldChar w:fldCharType="begin"/>
      </w:r>
      <w:r>
        <w:instrText xml:space="preserve"> REF _Ref53411266 \h </w:instrText>
      </w:r>
      <w:r>
        <w:fldChar w:fldCharType="separate"/>
      </w:r>
      <w:r w:rsidR="00375957">
        <w:t xml:space="preserve">Figure </w:t>
      </w:r>
      <w:r w:rsidR="00375957">
        <w:rPr>
          <w:noProof/>
        </w:rPr>
        <w:t>5</w:t>
      </w:r>
      <w:r>
        <w:fldChar w:fldCharType="end"/>
      </w:r>
      <w:r w:rsidR="00DB4E49">
        <w:t xml:space="preserve"> shows an example of the </w:t>
      </w:r>
      <w:r w:rsidR="00C514BF">
        <w:t>intra</w:t>
      </w:r>
      <w:r w:rsidR="00B46481">
        <w:t>/inter</w:t>
      </w:r>
      <w:r w:rsidR="00C514BF">
        <w:t xml:space="preserve">-band </w:t>
      </w:r>
      <w:r w:rsidR="00DB4E49">
        <w:t xml:space="preserve">non-contiguous CA allocation with two component carriers CC#1 </w:t>
      </w:r>
      <w:r w:rsidR="005046F8">
        <w:t>(</w:t>
      </w:r>
      <w:r w:rsidR="00DB4E49">
        <w:t xml:space="preserve">highlighted by blue) and CC#2 (highlighted by red) and </w:t>
      </w:r>
      <w:r w:rsidR="00382C1C">
        <w:t>separated</w:t>
      </w:r>
      <w:r w:rsidR="00DB4E49">
        <w:t xml:space="preserve"> by </w:t>
      </w:r>
      <w:r w:rsidR="00B264AB">
        <w:t xml:space="preserve">a single </w:t>
      </w:r>
      <w:r w:rsidR="00AE1D2E">
        <w:t xml:space="preserve">or integral </w:t>
      </w:r>
      <w:r w:rsidR="00B264AB">
        <w:t xml:space="preserve">multiple </w:t>
      </w:r>
      <w:r w:rsidR="00AE1D2E">
        <w:t xml:space="preserve">of a </w:t>
      </w:r>
      <w:r w:rsidR="002934C4">
        <w:t xml:space="preserve">channel </w:t>
      </w:r>
      <w:r w:rsidR="00E52DA2">
        <w:t>spacing</w:t>
      </w:r>
      <w:r w:rsidR="002934C4">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745BAD" w14:paraId="3FB1E5E7" w14:textId="77777777" w:rsidTr="00970EFD">
        <w:tc>
          <w:tcPr>
            <w:tcW w:w="9962" w:type="dxa"/>
          </w:tcPr>
          <w:p w14:paraId="1ADD87DD" w14:textId="5480A97F" w:rsidR="00745BAD" w:rsidRDefault="00F82126" w:rsidP="00970EFD">
            <w:pPr>
              <w:pStyle w:val="3GPPText"/>
              <w:jc w:val="center"/>
            </w:pPr>
            <w:r>
              <w:object w:dxaOrig="11631" w:dyaOrig="5700" w14:anchorId="15A9F8D7">
                <v:shape id="_x0000_i1033" type="#_x0000_t75" style="width:348pt;height:170.5pt;mso-position-vertical:absolute" o:ole="">
                  <v:imagedata r:id="rId30" o:title=""/>
                </v:shape>
                <o:OLEObject Type="Embed" ProgID="Visio.Drawing.15" ShapeID="_x0000_i1033" DrawAspect="Content" ObjectID="_1664398891" r:id="rId31"/>
              </w:object>
            </w:r>
          </w:p>
        </w:tc>
      </w:tr>
    </w:tbl>
    <w:p w14:paraId="589FDF05" w14:textId="4C3B68F1" w:rsidR="00745BAD" w:rsidRPr="007239D6" w:rsidRDefault="00745BAD" w:rsidP="00745BAD">
      <w:pPr>
        <w:pStyle w:val="Caption"/>
        <w:jc w:val="center"/>
      </w:pPr>
      <w:bookmarkStart w:id="16" w:name="_Ref53411266"/>
      <w:r>
        <w:t xml:space="preserve">Figure </w:t>
      </w:r>
      <w:r>
        <w:fldChar w:fldCharType="begin"/>
      </w:r>
      <w:r>
        <w:instrText xml:space="preserve"> SEQ Figure \* ARABIC </w:instrText>
      </w:r>
      <w:r>
        <w:fldChar w:fldCharType="separate"/>
      </w:r>
      <w:r w:rsidR="00375957">
        <w:rPr>
          <w:noProof/>
        </w:rPr>
        <w:t>5</w:t>
      </w:r>
      <w:r>
        <w:fldChar w:fldCharType="end"/>
      </w:r>
      <w:bookmarkEnd w:id="16"/>
      <w:r>
        <w:t xml:space="preserve">: Example of </w:t>
      </w:r>
      <w:r w:rsidR="001460F9">
        <w:t>non-</w:t>
      </w:r>
      <w:r>
        <w:t>contiguous carrier aggregation with two component carriers.</w:t>
      </w:r>
    </w:p>
    <w:p w14:paraId="000D0976" w14:textId="575426BF" w:rsidR="00DA0000" w:rsidRDefault="00DA0000" w:rsidP="005A26A7">
      <w:pPr>
        <w:pStyle w:val="3GPPText"/>
        <w:rPr>
          <w:lang w:val="en-GB"/>
        </w:rPr>
      </w:pPr>
    </w:p>
    <w:p w14:paraId="4C86A8B4" w14:textId="11617D3A" w:rsidR="00DB0FF0" w:rsidRDefault="001F6803" w:rsidP="005A26A7">
      <w:pPr>
        <w:pStyle w:val="3GPPText"/>
        <w:rPr>
          <w:lang w:val="en-GB"/>
        </w:rPr>
      </w:pPr>
      <w:r>
        <w:rPr>
          <w:lang w:val="en-GB"/>
        </w:rPr>
        <w:t xml:space="preserve">In the provided example, a signal for each CC is formed in the digital domain, </w:t>
      </w:r>
      <w:r w:rsidR="000C62B4">
        <w:rPr>
          <w:lang w:val="en-GB"/>
        </w:rPr>
        <w:t>but</w:t>
      </w:r>
      <w:r>
        <w:rPr>
          <w:lang w:val="en-GB"/>
        </w:rPr>
        <w:t xml:space="preserve"> </w:t>
      </w:r>
      <w:r w:rsidR="00A126C9">
        <w:rPr>
          <w:lang w:val="en-GB"/>
        </w:rPr>
        <w:t xml:space="preserve">the signals for the </w:t>
      </w:r>
      <w:r w:rsidR="005F6AD5">
        <w:rPr>
          <w:lang w:val="en-GB"/>
        </w:rPr>
        <w:t xml:space="preserve">CC#1 and CC#2 </w:t>
      </w:r>
      <w:r w:rsidR="00D773CD">
        <w:rPr>
          <w:lang w:val="en-GB"/>
        </w:rPr>
        <w:t>can be</w:t>
      </w:r>
      <w:r w:rsidR="005F6AD5">
        <w:rPr>
          <w:lang w:val="en-GB"/>
        </w:rPr>
        <w:t xml:space="preserve"> </w:t>
      </w:r>
      <w:r w:rsidR="0039550C">
        <w:rPr>
          <w:lang w:val="en-GB"/>
        </w:rPr>
        <w:t>mixed</w:t>
      </w:r>
      <w:r w:rsidR="005F6AD5">
        <w:rPr>
          <w:lang w:val="en-GB"/>
        </w:rPr>
        <w:t xml:space="preserve"> </w:t>
      </w:r>
      <w:r w:rsidR="00A126C9">
        <w:rPr>
          <w:lang w:val="en-GB"/>
        </w:rPr>
        <w:t xml:space="preserve">in </w:t>
      </w:r>
      <w:r w:rsidR="0039550C">
        <w:rPr>
          <w:lang w:val="en-GB"/>
        </w:rPr>
        <w:t xml:space="preserve">the </w:t>
      </w:r>
      <w:r w:rsidR="003D6D99">
        <w:rPr>
          <w:lang w:val="en-GB"/>
        </w:rPr>
        <w:t>continuous time</w:t>
      </w:r>
      <w:r w:rsidR="00A126C9">
        <w:rPr>
          <w:lang w:val="en-GB"/>
        </w:rPr>
        <w:t xml:space="preserve"> domain</w:t>
      </w:r>
      <w:r w:rsidR="00614C84">
        <w:rPr>
          <w:lang w:val="en-GB"/>
        </w:rPr>
        <w:t>.</w:t>
      </w:r>
      <w:r w:rsidR="000C5C39">
        <w:rPr>
          <w:lang w:val="en-GB"/>
        </w:rPr>
        <w:t xml:space="preserve"> </w:t>
      </w:r>
      <w:r w:rsidR="007B4CB0">
        <w:rPr>
          <w:lang w:val="en-GB"/>
        </w:rPr>
        <w:t xml:space="preserve">The frequency separation between the CCs may be equal to the </w:t>
      </w:r>
      <w:r w:rsidR="004F08F9">
        <w:rPr>
          <w:lang w:val="en-GB"/>
        </w:rPr>
        <w:t xml:space="preserve">integral </w:t>
      </w:r>
      <w:r w:rsidR="007B4CB0">
        <w:rPr>
          <w:lang w:val="en-GB"/>
        </w:rPr>
        <w:t xml:space="preserve">multiple of </w:t>
      </w:r>
      <w:r w:rsidR="00600E4B">
        <w:rPr>
          <w:lang w:val="en-GB"/>
        </w:rPr>
        <w:t>a single channel bandwidth.</w:t>
      </w:r>
    </w:p>
    <w:p w14:paraId="67D37DB9" w14:textId="77777777" w:rsidR="00AE4DD7" w:rsidRDefault="00AE4DD7" w:rsidP="005A26A7">
      <w:pPr>
        <w:pStyle w:val="3GPPText"/>
      </w:pPr>
    </w:p>
    <w:p w14:paraId="063C20C4" w14:textId="1EDB56AC" w:rsidR="00F063F8" w:rsidRDefault="00F063F8" w:rsidP="005A26A7">
      <w:pPr>
        <w:pStyle w:val="3GPPText"/>
      </w:pPr>
      <w:r>
        <w:t xml:space="preserve">Based on the </w:t>
      </w:r>
      <w:r w:rsidR="00184355">
        <w:t>considered</w:t>
      </w:r>
      <w:r>
        <w:t xml:space="preserve"> CA configurations</w:t>
      </w:r>
      <w:r w:rsidR="00445F14">
        <w:t>,</w:t>
      </w:r>
      <w:r>
        <w:t xml:space="preserve"> </w:t>
      </w:r>
      <w:r w:rsidR="00AD790E">
        <w:t xml:space="preserve">the impact of the following </w:t>
      </w:r>
      <w:r w:rsidR="00E5132E">
        <w:t>impairments</w:t>
      </w:r>
      <w:r w:rsidR="00AD790E">
        <w:t xml:space="preserve"> on the positioning accuracy need to </w:t>
      </w:r>
      <w:r w:rsidR="00764B47">
        <w:t xml:space="preserve">be </w:t>
      </w:r>
      <w:r w:rsidR="00AD790E">
        <w:t>analyzed:</w:t>
      </w:r>
    </w:p>
    <w:p w14:paraId="03E48E9A" w14:textId="73E24019" w:rsidR="0083156E" w:rsidRDefault="006D59DF" w:rsidP="006D59DF">
      <w:pPr>
        <w:pStyle w:val="3GPPText"/>
        <w:numPr>
          <w:ilvl w:val="0"/>
          <w:numId w:val="37"/>
        </w:numPr>
      </w:pPr>
      <w:r w:rsidRPr="00F763C2">
        <w:rPr>
          <w:i/>
          <w:iCs/>
        </w:rPr>
        <w:t>Channel spacing</w:t>
      </w:r>
      <w:r>
        <w:t xml:space="preserve"> </w:t>
      </w:r>
      <w:r w:rsidR="002A0169">
        <w:t>–</w:t>
      </w:r>
      <w:r>
        <w:t xml:space="preserve"> </w:t>
      </w:r>
      <w:r w:rsidR="00D51B6D">
        <w:t xml:space="preserve">the effect of channel spacing </w:t>
      </w:r>
      <w:r w:rsidR="00BB062E">
        <w:t xml:space="preserve">is equivalent to the </w:t>
      </w:r>
      <w:r w:rsidR="006B568D">
        <w:t>multiplication with a shaping filter</w:t>
      </w:r>
      <w:r w:rsidR="001933DC">
        <w:t xml:space="preserve"> response </w:t>
      </w:r>
      <w:r w:rsidR="0005550C">
        <w:t xml:space="preserve">in frequency domain or </w:t>
      </w:r>
      <w:r w:rsidR="006D5F1B">
        <w:t xml:space="preserve">convolution </w:t>
      </w:r>
      <w:r w:rsidR="00E96A70">
        <w:t xml:space="preserve">with </w:t>
      </w:r>
      <w:r w:rsidR="00AB6ECE">
        <w:t xml:space="preserve">a </w:t>
      </w:r>
      <w:r w:rsidR="00014BEA">
        <w:t xml:space="preserve">shaping </w:t>
      </w:r>
      <w:r w:rsidR="000E579E">
        <w:t>filter impulse response in time domain;</w:t>
      </w:r>
    </w:p>
    <w:p w14:paraId="7C7E5B34" w14:textId="34EB2956" w:rsidR="00DE548B" w:rsidRPr="00DE548B" w:rsidRDefault="002A0169">
      <w:pPr>
        <w:pStyle w:val="3GPPText"/>
        <w:numPr>
          <w:ilvl w:val="0"/>
          <w:numId w:val="37"/>
        </w:numPr>
      </w:pPr>
      <w:r w:rsidRPr="00F763C2">
        <w:rPr>
          <w:i/>
          <w:iCs/>
        </w:rPr>
        <w:t xml:space="preserve">Relative time offset </w:t>
      </w:r>
      <w:r w:rsidR="002A175F" w:rsidRPr="00F763C2">
        <w:rPr>
          <w:i/>
          <w:iCs/>
        </w:rPr>
        <w:t>across CCs</w:t>
      </w:r>
      <w:r w:rsidR="002A175F">
        <w:t xml:space="preserve"> </w:t>
      </w:r>
      <w:r w:rsidR="008C5B8D">
        <w:t>–</w:t>
      </w:r>
      <w:r w:rsidR="004C7868">
        <w:t xml:space="preserve"> </w:t>
      </w:r>
      <w:r w:rsidR="00E27597">
        <w:t xml:space="preserve">the </w:t>
      </w:r>
      <w:r w:rsidR="00B30717">
        <w:t>signal</w:t>
      </w:r>
      <w:r w:rsidR="004C7868">
        <w:t>s</w:t>
      </w:r>
      <w:r w:rsidR="00B30717">
        <w:t xml:space="preserve"> </w:t>
      </w:r>
      <w:r w:rsidR="0012623C">
        <w:t>propagating through the different transmit chains</w:t>
      </w:r>
      <w:r w:rsidR="00EA13B8">
        <w:t xml:space="preserve"> </w:t>
      </w:r>
      <w:r w:rsidR="003234F0">
        <w:t>may have a non-zero relative time offset</w:t>
      </w:r>
      <w:r w:rsidR="00D03E44">
        <w:t xml:space="preserve"> </w:t>
      </w:r>
      <w:proofErr w:type="spellStart"/>
      <w:r w:rsidR="00D03E44" w:rsidRPr="0012623C">
        <w:rPr>
          <w:rFonts w:ascii="Calibri" w:hAnsi="Calibri" w:cs="Calibri"/>
        </w:rPr>
        <w:t>Δ</w:t>
      </w:r>
      <w:r w:rsidR="00D03E44">
        <w:t>τ</w:t>
      </w:r>
      <w:proofErr w:type="spellEnd"/>
      <w:r w:rsidR="00D03E44">
        <w:t xml:space="preserve"> ≠ 0</w:t>
      </w:r>
      <w:r w:rsidR="003234F0">
        <w:t xml:space="preserve">, which </w:t>
      </w:r>
      <w:r w:rsidR="00605A61">
        <w:t>results in</w:t>
      </w:r>
      <w:r w:rsidR="003234F0">
        <w:t xml:space="preserve"> </w:t>
      </w:r>
      <w:r w:rsidR="00913D2D">
        <w:t xml:space="preserve">a linear phase </w:t>
      </w:r>
      <w:r w:rsidR="00FE2305">
        <w:t>shift</w:t>
      </w:r>
      <w:r w:rsidR="006A0BF5">
        <w:t xml:space="preserve"> </w:t>
      </w:r>
      <w:r w:rsidR="00AF322C">
        <w:t xml:space="preserve">over subcarriers as </w:t>
      </w:r>
      <w:r w:rsidR="004E38A4">
        <w:t>illustrated</w:t>
      </w:r>
      <w:r w:rsidR="00AF322C">
        <w:t xml:space="preserve"> in </w:t>
      </w:r>
      <w:r w:rsidR="00ED7461">
        <w:fldChar w:fldCharType="begin"/>
      </w:r>
      <w:r w:rsidR="00ED7461">
        <w:instrText xml:space="preserve"> REF _Ref53411266 \h </w:instrText>
      </w:r>
      <w:r w:rsidR="00ED7461">
        <w:fldChar w:fldCharType="separate"/>
      </w:r>
      <w:r w:rsidR="00375957">
        <w:t xml:space="preserve">Figure </w:t>
      </w:r>
      <w:r w:rsidR="00375957">
        <w:rPr>
          <w:noProof/>
        </w:rPr>
        <w:t>5</w:t>
      </w:r>
      <w:r w:rsidR="00ED7461">
        <w:fldChar w:fldCharType="end"/>
      </w:r>
      <w:r w:rsidR="00FE2305">
        <w:t>;</w:t>
      </w:r>
    </w:p>
    <w:p w14:paraId="44DDA9AE" w14:textId="49340AA6" w:rsidR="008C5B8D" w:rsidRDefault="00871944">
      <w:pPr>
        <w:pStyle w:val="3GPPText"/>
        <w:numPr>
          <w:ilvl w:val="0"/>
          <w:numId w:val="37"/>
        </w:numPr>
      </w:pPr>
      <w:r w:rsidRPr="00F763C2">
        <w:rPr>
          <w:i/>
          <w:iCs/>
        </w:rPr>
        <w:t>Relative frequency offset</w:t>
      </w:r>
      <w:r w:rsidR="002A175F" w:rsidRPr="00F763C2">
        <w:rPr>
          <w:i/>
          <w:iCs/>
        </w:rPr>
        <w:t xml:space="preserve"> across CCs</w:t>
      </w:r>
      <w:r w:rsidR="002A175F">
        <w:t xml:space="preserve"> </w:t>
      </w:r>
      <w:r>
        <w:t xml:space="preserve">– </w:t>
      </w:r>
      <w:r w:rsidR="00E27597">
        <w:t xml:space="preserve">the </w:t>
      </w:r>
      <w:r w:rsidR="0070000D">
        <w:t xml:space="preserve">signals </w:t>
      </w:r>
      <w:r w:rsidR="00DF279A">
        <w:t xml:space="preserve">propagating through the </w:t>
      </w:r>
      <w:r w:rsidR="0070000D">
        <w:t>different transmit chains may have a non-zero</w:t>
      </w:r>
      <w:r w:rsidR="00E962BE">
        <w:t xml:space="preserve"> relative frequency offset </w:t>
      </w:r>
      <w:proofErr w:type="spellStart"/>
      <w:r w:rsidR="00E962BE" w:rsidRPr="00DF279A">
        <w:rPr>
          <w:rFonts w:ascii="Calibri" w:hAnsi="Calibri" w:cs="Calibri"/>
        </w:rPr>
        <w:t>Δ</w:t>
      </w:r>
      <w:r w:rsidR="00E962BE" w:rsidRPr="00F763C2">
        <w:rPr>
          <w:i/>
          <w:iCs/>
        </w:rPr>
        <w:t>f</w:t>
      </w:r>
      <w:proofErr w:type="spellEnd"/>
      <w:r w:rsidR="00E962BE">
        <w:t xml:space="preserve"> ≠ 0, </w:t>
      </w:r>
      <w:r w:rsidR="00E20473">
        <w:t xml:space="preserve">which results in </w:t>
      </w:r>
      <w:r w:rsidR="00B05017">
        <w:t xml:space="preserve">the </w:t>
      </w:r>
      <w:r w:rsidR="00E20473">
        <w:t>subcarriers shift</w:t>
      </w:r>
      <w:r w:rsidR="00B05017">
        <w:t xml:space="preserve"> across CCs;</w:t>
      </w:r>
    </w:p>
    <w:p w14:paraId="39EA84F6" w14:textId="080702E6" w:rsidR="00871944" w:rsidRDefault="00E811D0" w:rsidP="00F763C2">
      <w:pPr>
        <w:pStyle w:val="3GPPText"/>
        <w:numPr>
          <w:ilvl w:val="0"/>
          <w:numId w:val="37"/>
        </w:numPr>
      </w:pPr>
      <w:r w:rsidRPr="00F763C2">
        <w:rPr>
          <w:i/>
          <w:iCs/>
        </w:rPr>
        <w:t>Power imbalance across CCs</w:t>
      </w:r>
      <w:r>
        <w:t xml:space="preserve"> - </w:t>
      </w:r>
      <w:r w:rsidR="00A00752">
        <w:t xml:space="preserve">the signals for each CC </w:t>
      </w:r>
      <w:r w:rsidR="00CC71AD">
        <w:t xml:space="preserve">can be </w:t>
      </w:r>
      <w:r w:rsidR="00A00752">
        <w:t>mixed at the output of the PA</w:t>
      </w:r>
      <w:r w:rsidR="00F342BB">
        <w:t xml:space="preserve"> </w:t>
      </w:r>
      <w:r w:rsidR="00A00752">
        <w:t xml:space="preserve">and in general it may cause a power imbalance across </w:t>
      </w:r>
      <w:r w:rsidR="00EB687E">
        <w:t>CCs.</w:t>
      </w:r>
    </w:p>
    <w:p w14:paraId="5238B4CB" w14:textId="60D2E4DE" w:rsidR="00484DD0" w:rsidRDefault="00484DD0" w:rsidP="005A26A7">
      <w:pPr>
        <w:pStyle w:val="3GPPText"/>
      </w:pPr>
    </w:p>
    <w:p w14:paraId="00723827" w14:textId="066870EB" w:rsidR="00B74293" w:rsidRDefault="002D7478" w:rsidP="005A26A7">
      <w:pPr>
        <w:pStyle w:val="3GPPText"/>
      </w:pPr>
      <w:r>
        <w:fldChar w:fldCharType="begin"/>
      </w:r>
      <w:r>
        <w:instrText xml:space="preserve"> REF _Ref53504815 \h </w:instrText>
      </w:r>
      <w:r>
        <w:fldChar w:fldCharType="separate"/>
      </w:r>
      <w:r w:rsidR="00375957">
        <w:t xml:space="preserve">Figure </w:t>
      </w:r>
      <w:r w:rsidR="00375957">
        <w:rPr>
          <w:noProof/>
        </w:rPr>
        <w:t>6</w:t>
      </w:r>
      <w:r>
        <w:fldChar w:fldCharType="end"/>
      </w:r>
      <w:r>
        <w:t xml:space="preserve"> shows an </w:t>
      </w:r>
      <w:r w:rsidR="0050490F">
        <w:t xml:space="preserve">impact </w:t>
      </w:r>
      <w:r>
        <w:t xml:space="preserve">of </w:t>
      </w:r>
      <w:r w:rsidR="00CD58DF">
        <w:t xml:space="preserve">the </w:t>
      </w:r>
      <w:r>
        <w:t>channel spacing between two component carriers</w:t>
      </w:r>
      <w:r w:rsidR="0050490F">
        <w:t xml:space="preserve"> on the </w:t>
      </w:r>
      <w:r w:rsidR="009440D0">
        <w:t xml:space="preserve">positioning accuracy. </w:t>
      </w:r>
      <w:r w:rsidR="00BE781E">
        <w:t xml:space="preserve">In the </w:t>
      </w:r>
      <w:r w:rsidR="00403EAE">
        <w:t xml:space="preserve">provided example, </w:t>
      </w:r>
      <w:r w:rsidR="00C9427A">
        <w:t xml:space="preserve">two </w:t>
      </w:r>
      <w:r w:rsidR="00D21CF2">
        <w:t xml:space="preserve">component carriers </w:t>
      </w:r>
      <w:r w:rsidR="008B5EB6">
        <w:t xml:space="preserve">are separated by </w:t>
      </w:r>
      <w:r w:rsidR="00377D74">
        <w:t>zero, one</w:t>
      </w:r>
      <w:r w:rsidR="00725D6A">
        <w:t>,</w:t>
      </w:r>
      <w:r w:rsidR="00377D74">
        <w:t xml:space="preserve"> two </w:t>
      </w:r>
      <w:r w:rsidR="007465CD">
        <w:t>and</w:t>
      </w:r>
      <w:r w:rsidR="00377D74">
        <w:t xml:space="preserve"> four </w:t>
      </w:r>
      <w:r w:rsidR="00B85490">
        <w:t xml:space="preserve">frequency </w:t>
      </w:r>
      <w:r w:rsidR="005B626D">
        <w:t>channel</w:t>
      </w:r>
      <w:r w:rsidR="000856A5">
        <w:t>s</w:t>
      </w:r>
      <w:r w:rsidR="00852E25">
        <w:t xml:space="preserve">. </w:t>
      </w:r>
    </w:p>
    <w:p w14:paraId="268FC25C" w14:textId="098D2370" w:rsidR="00B74293" w:rsidRDefault="001C4B61" w:rsidP="005A26A7">
      <w:pPr>
        <w:pStyle w:val="3GPPText"/>
      </w:pPr>
      <w:r>
        <w:t xml:space="preserve">The </w:t>
      </w:r>
      <w:r w:rsidR="00FE2639">
        <w:t xml:space="preserve">upper row </w:t>
      </w:r>
      <w:r w:rsidR="00A44A1B">
        <w:t xml:space="preserve">illustrates </w:t>
      </w:r>
      <w:r w:rsidR="00BD457E">
        <w:t xml:space="preserve">an equivalent shaping filter in frequency domain and the bottom row </w:t>
      </w:r>
      <w:r w:rsidR="00ED25CE">
        <w:t>shows its impulse re</w:t>
      </w:r>
      <w:r w:rsidR="00123FA8">
        <w:t>s</w:t>
      </w:r>
      <w:r w:rsidR="00ED25CE">
        <w:t xml:space="preserve">ponse in time domain. </w:t>
      </w:r>
    </w:p>
    <w:p w14:paraId="523E0F5F" w14:textId="77777777" w:rsidR="000B2FE9" w:rsidRDefault="000B2FE9" w:rsidP="00F763C2">
      <w:pPr>
        <w:pStyle w:val="3GPPText"/>
        <w:keepNext/>
        <w:jc w:val="center"/>
      </w:pPr>
      <w:r>
        <w:object w:dxaOrig="16811" w:dyaOrig="7071" w14:anchorId="10FEAC88">
          <v:shape id="_x0000_i1034" type="#_x0000_t75" style="width:498.5pt;height:209.5pt" o:ole="">
            <v:imagedata r:id="rId32" o:title=""/>
          </v:shape>
          <o:OLEObject Type="Embed" ProgID="Visio.Drawing.15" ShapeID="_x0000_i1034" DrawAspect="Content" ObjectID="_1664398892" r:id="rId33"/>
        </w:object>
      </w:r>
    </w:p>
    <w:p w14:paraId="1E5D2756" w14:textId="6FC08E08" w:rsidR="00484DD0" w:rsidRDefault="000B2FE9" w:rsidP="00F763C2">
      <w:pPr>
        <w:pStyle w:val="Caption"/>
        <w:jc w:val="center"/>
      </w:pPr>
      <w:bookmarkStart w:id="17" w:name="_Ref53504815"/>
      <w:r>
        <w:t xml:space="preserve">Figure </w:t>
      </w:r>
      <w:r>
        <w:fldChar w:fldCharType="begin"/>
      </w:r>
      <w:r>
        <w:instrText xml:space="preserve"> SEQ Figure \* ARABIC </w:instrText>
      </w:r>
      <w:r>
        <w:fldChar w:fldCharType="separate"/>
      </w:r>
      <w:r w:rsidR="00375957">
        <w:rPr>
          <w:noProof/>
        </w:rPr>
        <w:t>6</w:t>
      </w:r>
      <w:r>
        <w:fldChar w:fldCharType="end"/>
      </w:r>
      <w:bookmarkEnd w:id="17"/>
      <w:r>
        <w:t xml:space="preserve">: </w:t>
      </w:r>
      <w:r w:rsidR="00D83E50">
        <w:t>Impact of channel spacing on positioning accuracy.</w:t>
      </w:r>
    </w:p>
    <w:p w14:paraId="7A638AF0" w14:textId="069523BB" w:rsidR="00484DD0" w:rsidRDefault="00484DD0" w:rsidP="005A26A7">
      <w:pPr>
        <w:pStyle w:val="3GPPText"/>
      </w:pPr>
    </w:p>
    <w:p w14:paraId="22887E93" w14:textId="57CF8D3D" w:rsidR="00757C77" w:rsidRPr="00F763C2" w:rsidRDefault="00757C77" w:rsidP="005A26A7">
      <w:pPr>
        <w:pStyle w:val="3GPPText"/>
        <w:rPr>
          <w:b/>
          <w:bCs/>
        </w:rPr>
      </w:pPr>
      <w:r w:rsidRPr="00F763C2">
        <w:rPr>
          <w:b/>
          <w:bCs/>
        </w:rPr>
        <w:t>Observation</w:t>
      </w:r>
      <w:r w:rsidR="0069143F">
        <w:rPr>
          <w:b/>
          <w:bCs/>
        </w:rPr>
        <w:t>s</w:t>
      </w:r>
      <w:r w:rsidRPr="00F763C2">
        <w:rPr>
          <w:b/>
          <w:bCs/>
        </w:rPr>
        <w:t>:</w:t>
      </w:r>
    </w:p>
    <w:p w14:paraId="034581A8" w14:textId="61F3DAE4" w:rsidR="00757C77" w:rsidRDefault="007609B0" w:rsidP="00FB21B6">
      <w:pPr>
        <w:pStyle w:val="3GPPText"/>
        <w:numPr>
          <w:ilvl w:val="0"/>
          <w:numId w:val="38"/>
        </w:numPr>
      </w:pPr>
      <w:r>
        <w:t>F</w:t>
      </w:r>
      <w:r w:rsidR="00395BF4">
        <w:t xml:space="preserve">or </w:t>
      </w:r>
      <w:r w:rsidR="00E11A3B">
        <w:t>a</w:t>
      </w:r>
      <w:r w:rsidR="00395BF4">
        <w:t xml:space="preserve"> zero spacing between </w:t>
      </w:r>
      <w:r w:rsidR="00C76BD3">
        <w:t xml:space="preserve">two </w:t>
      </w:r>
      <w:r w:rsidR="00395BF4">
        <w:t>CCs</w:t>
      </w:r>
      <w:r w:rsidR="00995D12">
        <w:t xml:space="preserve">, the shaping filter impulse response is equal to the delta function </w:t>
      </w:r>
      <w:r w:rsidR="00095FDC">
        <w:t xml:space="preserve">and therefore does not introduce any distortion into the </w:t>
      </w:r>
      <w:r w:rsidR="000D24E5">
        <w:t xml:space="preserve">estimated channel realization. </w:t>
      </w:r>
    </w:p>
    <w:p w14:paraId="0F47E457" w14:textId="77777777" w:rsidR="0050050C" w:rsidRDefault="00F97E99">
      <w:pPr>
        <w:pStyle w:val="3GPPText"/>
        <w:numPr>
          <w:ilvl w:val="0"/>
          <w:numId w:val="38"/>
        </w:numPr>
      </w:pPr>
      <w:r>
        <w:t xml:space="preserve">For </w:t>
      </w:r>
      <w:r w:rsidR="00E11A3B">
        <w:t>a</w:t>
      </w:r>
      <w:r>
        <w:t xml:space="preserve"> non-zero spacing between two CCs, </w:t>
      </w:r>
      <w:r w:rsidR="0065155C">
        <w:t xml:space="preserve">the shaping filter has the non-zero side lobes. </w:t>
      </w:r>
      <w:r w:rsidR="00FF1B7A">
        <w:t xml:space="preserve">The larger the </w:t>
      </w:r>
      <w:r w:rsidR="00B94EBD">
        <w:t>frequency span between two CCs, the higher the side lobes of the resulting shaping filter.</w:t>
      </w:r>
    </w:p>
    <w:p w14:paraId="3D400794" w14:textId="07F2350E" w:rsidR="00FF1B7A" w:rsidRDefault="00DD6084" w:rsidP="00F763C2">
      <w:pPr>
        <w:pStyle w:val="3GPPText"/>
        <w:numPr>
          <w:ilvl w:val="0"/>
          <w:numId w:val="38"/>
        </w:numPr>
      </w:pPr>
      <w:r>
        <w:lastRenderedPageBreak/>
        <w:t xml:space="preserve">The convolution with the shaping filter </w:t>
      </w:r>
      <w:r w:rsidR="003B7C6A">
        <w:t xml:space="preserve">introduces a significant distortion </w:t>
      </w:r>
      <w:r w:rsidR="00E00B38">
        <w:t>into</w:t>
      </w:r>
      <w:r w:rsidR="003B7C6A">
        <w:t xml:space="preserve"> the channel </w:t>
      </w:r>
      <w:r w:rsidR="001C25B8">
        <w:t xml:space="preserve">estimate </w:t>
      </w:r>
      <w:r w:rsidR="003B7C6A">
        <w:t xml:space="preserve">and </w:t>
      </w:r>
      <w:r w:rsidR="00763A0B">
        <w:t xml:space="preserve">consequently </w:t>
      </w:r>
      <w:r w:rsidR="0007489E">
        <w:t>deteriorates</w:t>
      </w:r>
      <w:r w:rsidR="0050050C">
        <w:t xml:space="preserve"> </w:t>
      </w:r>
      <w:r w:rsidR="00B61E67">
        <w:t>time</w:t>
      </w:r>
      <w:r w:rsidR="006E3EAB">
        <w:t>-sample</w:t>
      </w:r>
      <w:r w:rsidR="00B61E67">
        <w:t xml:space="preserve"> </w:t>
      </w:r>
      <w:r w:rsidR="00C87CAF">
        <w:t>resolution</w:t>
      </w:r>
      <w:r w:rsidR="00220769">
        <w:t xml:space="preserve">. This leads to the overall positioning accuracy </w:t>
      </w:r>
      <w:r w:rsidR="00172488">
        <w:t xml:space="preserve">degradation. </w:t>
      </w:r>
    </w:p>
    <w:p w14:paraId="39A4245A" w14:textId="35534EE4" w:rsidR="00FB21B6" w:rsidRDefault="00FB21B6" w:rsidP="00F763C2">
      <w:pPr>
        <w:pStyle w:val="3GPPText"/>
      </w:pPr>
    </w:p>
    <w:p w14:paraId="20301B6C" w14:textId="41F3F465" w:rsidR="006352AE" w:rsidRDefault="00FB7312" w:rsidP="005A26A7">
      <w:pPr>
        <w:pStyle w:val="3GPPText"/>
      </w:pPr>
      <w:r>
        <w:fldChar w:fldCharType="begin"/>
      </w:r>
      <w:r>
        <w:instrText xml:space="preserve"> REF _Ref53565705 \h </w:instrText>
      </w:r>
      <w:r>
        <w:fldChar w:fldCharType="separate"/>
      </w:r>
      <w:r w:rsidR="00375957">
        <w:t xml:space="preserve">Figure </w:t>
      </w:r>
      <w:r w:rsidR="00375957">
        <w:rPr>
          <w:noProof/>
        </w:rPr>
        <w:t>7</w:t>
      </w:r>
      <w:r>
        <w:fldChar w:fldCharType="end"/>
      </w:r>
      <w:r>
        <w:t xml:space="preserve"> shows an impact of the relative time offset between two </w:t>
      </w:r>
      <w:r w:rsidR="004A486C">
        <w:t xml:space="preserve">transmit chains on the resulting positioning accuracy. </w:t>
      </w:r>
      <w:r w:rsidR="0051166F">
        <w:t xml:space="preserve">An equivalent filter impulse response in time domain is plotted </w:t>
      </w:r>
      <w:r w:rsidR="00083D73">
        <w:t xml:space="preserve">for a given </w:t>
      </w:r>
      <w:r w:rsidR="00773069">
        <w:t xml:space="preserve">value of relative time offset </w:t>
      </w:r>
      <w:proofErr w:type="spellStart"/>
      <w:r w:rsidR="00773069">
        <w:rPr>
          <w:rFonts w:ascii="Calibri" w:hAnsi="Calibri" w:cs="Calibri"/>
        </w:rPr>
        <w:t>Δ</w:t>
      </w:r>
      <w:r w:rsidR="00773069">
        <w:t>τ</w:t>
      </w:r>
      <w:proofErr w:type="spellEnd"/>
      <w:r w:rsidR="00773069">
        <w:t>.</w:t>
      </w:r>
    </w:p>
    <w:p w14:paraId="2267EE8D" w14:textId="2BE62C2E" w:rsidR="00DE6DD1" w:rsidRDefault="002C06C1" w:rsidP="005A26A7">
      <w:pPr>
        <w:pStyle w:val="3GPPText"/>
      </w:pPr>
      <w:r>
        <w:t xml:space="preserve">In the provided example, </w:t>
      </w:r>
      <w:r w:rsidR="00FB14EB">
        <w:t xml:space="preserve">the signals corresponding to the two component carriers </w:t>
      </w:r>
      <w:r w:rsidR="007A6BC8">
        <w:t xml:space="preserve">experience </w:t>
      </w:r>
      <w:r w:rsidR="00525993">
        <w:t>relative time delay</w:t>
      </w:r>
      <w:r w:rsidR="006E58AC">
        <w:t xml:space="preserve"> </w:t>
      </w:r>
      <w:proofErr w:type="spellStart"/>
      <w:r w:rsidR="006E58AC">
        <w:rPr>
          <w:rFonts w:ascii="Calibri" w:hAnsi="Calibri" w:cs="Calibri"/>
        </w:rPr>
        <w:t>Δ</w:t>
      </w:r>
      <w:r w:rsidR="006E58AC">
        <w:t>τ</w:t>
      </w:r>
      <w:proofErr w:type="spellEnd"/>
      <w:r w:rsidR="00525993">
        <w:t xml:space="preserve">, equal to the </w:t>
      </w:r>
      <w:r w:rsidR="00EF6535">
        <w:t xml:space="preserve">fractional part of the sample time duration </w:t>
      </w:r>
      <w:r w:rsidR="00EF6535" w:rsidRPr="00F763C2">
        <w:rPr>
          <w:i/>
          <w:iCs/>
        </w:rPr>
        <w:t>T</w:t>
      </w:r>
      <w:r w:rsidR="00EF6535" w:rsidRPr="00F763C2">
        <w:rPr>
          <w:i/>
          <w:iCs/>
          <w:vertAlign w:val="subscript"/>
        </w:rPr>
        <w:t>s</w:t>
      </w:r>
      <w:r w:rsidR="00EF6535">
        <w:t xml:space="preserve">. </w:t>
      </w:r>
      <w:r w:rsidR="00E43A87">
        <w:t xml:space="preserve">The following values for the time offset are examined, including </w:t>
      </w:r>
      <w:proofErr w:type="spellStart"/>
      <w:r w:rsidR="00E43A87">
        <w:rPr>
          <w:rFonts w:ascii="Calibri" w:hAnsi="Calibri" w:cs="Calibri"/>
        </w:rPr>
        <w:t>Δ</w:t>
      </w:r>
      <w:r w:rsidR="00E43A87">
        <w:t>τ</w:t>
      </w:r>
      <w:proofErr w:type="spellEnd"/>
      <w:r w:rsidR="00E43A87">
        <w:t xml:space="preserve"> = 0 (</w:t>
      </w:r>
      <w:r w:rsidR="007634A7">
        <w:t xml:space="preserve">with </w:t>
      </w:r>
      <w:r w:rsidR="00E43A87">
        <w:t xml:space="preserve">no actual delay), 0.25 × </w:t>
      </w:r>
      <w:r w:rsidR="00E43A87" w:rsidRPr="00F763C2">
        <w:rPr>
          <w:i/>
          <w:iCs/>
        </w:rPr>
        <w:t>T</w:t>
      </w:r>
      <w:r w:rsidR="00E43A87" w:rsidRPr="00F763C2">
        <w:rPr>
          <w:i/>
          <w:iCs/>
          <w:vertAlign w:val="subscript"/>
        </w:rPr>
        <w:t>s</w:t>
      </w:r>
      <w:r w:rsidR="00E43A87">
        <w:t xml:space="preserve">, </w:t>
      </w:r>
      <w:r w:rsidR="00551BF2">
        <w:t xml:space="preserve">0.5 × </w:t>
      </w:r>
      <w:r w:rsidR="00551BF2" w:rsidRPr="00250754">
        <w:rPr>
          <w:i/>
          <w:iCs/>
        </w:rPr>
        <w:t>T</w:t>
      </w:r>
      <w:r w:rsidR="00551BF2" w:rsidRPr="00250754">
        <w:rPr>
          <w:i/>
          <w:iCs/>
          <w:vertAlign w:val="subscript"/>
        </w:rPr>
        <w:t>s</w:t>
      </w:r>
      <w:r w:rsidR="00551BF2">
        <w:t>,</w:t>
      </w:r>
      <w:r w:rsidR="00551BF2" w:rsidRPr="00551BF2">
        <w:t xml:space="preserve"> </w:t>
      </w:r>
      <w:r w:rsidR="00551BF2">
        <w:t xml:space="preserve">and 0.75 × </w:t>
      </w:r>
      <w:r w:rsidR="00551BF2" w:rsidRPr="00250754">
        <w:rPr>
          <w:i/>
          <w:iCs/>
        </w:rPr>
        <w:t>T</w:t>
      </w:r>
      <w:r w:rsidR="00551BF2" w:rsidRPr="00250754">
        <w:rPr>
          <w:i/>
          <w:iCs/>
          <w:vertAlign w:val="subscript"/>
        </w:rPr>
        <w:t>s</w:t>
      </w:r>
      <w:r w:rsidR="00551BF2">
        <w:t>.</w:t>
      </w:r>
    </w:p>
    <w:p w14:paraId="4DB9290F" w14:textId="77777777" w:rsidR="004E1043" w:rsidRDefault="004E1043" w:rsidP="00F763C2">
      <w:pPr>
        <w:pStyle w:val="3GPPText"/>
        <w:keepNext/>
        <w:jc w:val="center"/>
      </w:pPr>
      <w:r>
        <w:object w:dxaOrig="16660" w:dyaOrig="3821" w14:anchorId="4E2F41A7">
          <v:shape id="_x0000_i1035" type="#_x0000_t75" style="width:498pt;height:114pt" o:ole="">
            <v:imagedata r:id="rId34" o:title=""/>
          </v:shape>
          <o:OLEObject Type="Embed" ProgID="Visio.Drawing.15" ShapeID="_x0000_i1035" DrawAspect="Content" ObjectID="_1664398893" r:id="rId35"/>
        </w:object>
      </w:r>
    </w:p>
    <w:p w14:paraId="17208B31" w14:textId="46F39943" w:rsidR="004E1043" w:rsidRDefault="004E1043" w:rsidP="00F763C2">
      <w:pPr>
        <w:pStyle w:val="Caption"/>
        <w:jc w:val="center"/>
      </w:pPr>
      <w:bookmarkStart w:id="18" w:name="_Ref53565705"/>
      <w:r>
        <w:t xml:space="preserve">Figure </w:t>
      </w:r>
      <w:r>
        <w:fldChar w:fldCharType="begin"/>
      </w:r>
      <w:r>
        <w:instrText xml:space="preserve"> SEQ Figure \* ARABIC </w:instrText>
      </w:r>
      <w:r>
        <w:fldChar w:fldCharType="separate"/>
      </w:r>
      <w:r w:rsidR="00375957">
        <w:rPr>
          <w:noProof/>
        </w:rPr>
        <w:t>7</w:t>
      </w:r>
      <w:r>
        <w:fldChar w:fldCharType="end"/>
      </w:r>
      <w:bookmarkEnd w:id="18"/>
      <w:r>
        <w:t xml:space="preserve">: Impact of relative </w:t>
      </w:r>
      <w:r w:rsidR="00FB737D">
        <w:t xml:space="preserve">time offset </w:t>
      </w:r>
      <w:r>
        <w:t xml:space="preserve">between </w:t>
      </w:r>
      <w:r w:rsidR="00FB7312">
        <w:t xml:space="preserve">two </w:t>
      </w:r>
      <w:r>
        <w:t>transmit chains on positioning accuracy.</w:t>
      </w:r>
    </w:p>
    <w:p w14:paraId="50B485E0" w14:textId="54CA3281" w:rsidR="004E1043" w:rsidRDefault="004E1043" w:rsidP="005A26A7">
      <w:pPr>
        <w:pStyle w:val="3GPPText"/>
      </w:pPr>
    </w:p>
    <w:p w14:paraId="6C006A9C" w14:textId="2E934606" w:rsidR="005C102E" w:rsidRPr="00F763C2" w:rsidRDefault="005C102E" w:rsidP="005A26A7">
      <w:pPr>
        <w:pStyle w:val="3GPPText"/>
        <w:rPr>
          <w:b/>
          <w:bCs/>
        </w:rPr>
      </w:pPr>
      <w:r w:rsidRPr="00F763C2">
        <w:rPr>
          <w:b/>
          <w:bCs/>
        </w:rPr>
        <w:t>Observations:</w:t>
      </w:r>
    </w:p>
    <w:p w14:paraId="62F22686" w14:textId="7F8E804F" w:rsidR="005C102E" w:rsidRDefault="000F2C99" w:rsidP="00843296">
      <w:pPr>
        <w:pStyle w:val="3GPPText"/>
        <w:numPr>
          <w:ilvl w:val="0"/>
          <w:numId w:val="39"/>
        </w:numPr>
      </w:pPr>
      <w:r>
        <w:t xml:space="preserve">For a </w:t>
      </w:r>
      <w:proofErr w:type="gramStart"/>
      <w:r>
        <w:t>zero time</w:t>
      </w:r>
      <w:proofErr w:type="gramEnd"/>
      <w:r>
        <w:t xml:space="preserve"> offset between two CCs, the resulting filter impulse response is equal to the delta function and therefore does not introduce any distortion into the channel estimate.</w:t>
      </w:r>
    </w:p>
    <w:p w14:paraId="26234570" w14:textId="2FDD264A" w:rsidR="0022504C" w:rsidRDefault="00054B5D" w:rsidP="00843296">
      <w:pPr>
        <w:pStyle w:val="3GPPText"/>
        <w:numPr>
          <w:ilvl w:val="0"/>
          <w:numId w:val="39"/>
        </w:numPr>
      </w:pPr>
      <w:r>
        <w:t xml:space="preserve">For a non-zero </w:t>
      </w:r>
      <w:r w:rsidR="00511717">
        <w:t>time offset between two CCs, the resulting filter impulse response may have multi</w:t>
      </w:r>
      <w:r w:rsidR="005D1210">
        <w:t>ple</w:t>
      </w:r>
      <w:r w:rsidR="00511717">
        <w:t xml:space="preserve"> component</w:t>
      </w:r>
      <w:r w:rsidR="005D1210">
        <w:t>s</w:t>
      </w:r>
      <w:r w:rsidR="00511717">
        <w:t xml:space="preserve"> of almost equal po</w:t>
      </w:r>
      <w:r w:rsidR="00D74A5A">
        <w:t>w</w:t>
      </w:r>
      <w:r w:rsidR="00511717">
        <w:t xml:space="preserve">er (for some delays </w:t>
      </w:r>
      <w:proofErr w:type="spellStart"/>
      <w:r w:rsidR="00511717">
        <w:rPr>
          <w:rFonts w:ascii="Calibri" w:hAnsi="Calibri" w:cs="Calibri"/>
        </w:rPr>
        <w:t>Δ</w:t>
      </w:r>
      <w:r w:rsidR="00511717">
        <w:t>τ</w:t>
      </w:r>
      <w:proofErr w:type="spellEnd"/>
      <w:r w:rsidR="00511717">
        <w:t xml:space="preserve">, see </w:t>
      </w:r>
      <w:r w:rsidR="00511717">
        <w:fldChar w:fldCharType="begin"/>
      </w:r>
      <w:r w:rsidR="00511717">
        <w:instrText xml:space="preserve"> REF _Ref53565705 \h </w:instrText>
      </w:r>
      <w:r w:rsidR="00511717">
        <w:fldChar w:fldCharType="separate"/>
      </w:r>
      <w:r w:rsidR="00375957">
        <w:t xml:space="preserve">Figure </w:t>
      </w:r>
      <w:r w:rsidR="00375957">
        <w:rPr>
          <w:noProof/>
        </w:rPr>
        <w:t>7</w:t>
      </w:r>
      <w:r w:rsidR="00511717">
        <w:fldChar w:fldCharType="end"/>
      </w:r>
      <w:r w:rsidR="00511717">
        <w:t>)</w:t>
      </w:r>
      <w:r w:rsidR="005A0EA3">
        <w:t>.</w:t>
      </w:r>
    </w:p>
    <w:p w14:paraId="18DD40CD" w14:textId="6D04A4A7" w:rsidR="000F2C99" w:rsidRDefault="004E7B19" w:rsidP="00F763C2">
      <w:pPr>
        <w:pStyle w:val="3GPPText"/>
        <w:numPr>
          <w:ilvl w:val="0"/>
          <w:numId w:val="39"/>
        </w:numPr>
      </w:pPr>
      <w:r>
        <w:t xml:space="preserve">Therefore, the convolution </w:t>
      </w:r>
      <w:r w:rsidR="00F02E88">
        <w:t xml:space="preserve">with this filter </w:t>
      </w:r>
      <w:r w:rsidR="0027343A">
        <w:t xml:space="preserve">impulse response </w:t>
      </w:r>
      <w:r w:rsidR="00C82603">
        <w:t xml:space="preserve">may </w:t>
      </w:r>
      <w:r w:rsidR="00F02E88">
        <w:t xml:space="preserve">introduce a significant distortion into the channel estimate </w:t>
      </w:r>
      <w:r w:rsidR="0035019C">
        <w:t>like</w:t>
      </w:r>
      <w:r w:rsidR="007C78E4">
        <w:t xml:space="preserve"> “multi-path” propagation </w:t>
      </w:r>
      <w:r w:rsidR="003B7DE9">
        <w:t>phenomenon</w:t>
      </w:r>
      <w:r w:rsidR="007C78E4">
        <w:t xml:space="preserve">. Consequently, this causes </w:t>
      </w:r>
      <w:r w:rsidR="003B7DE9">
        <w:t>overall positioning accuracy degradation.</w:t>
      </w:r>
    </w:p>
    <w:p w14:paraId="28A1C60D" w14:textId="77777777" w:rsidR="000F2C99" w:rsidRDefault="000F2C99" w:rsidP="005A26A7">
      <w:pPr>
        <w:pStyle w:val="3GPPText"/>
      </w:pPr>
    </w:p>
    <w:p w14:paraId="73FDE71F" w14:textId="3D590C35" w:rsidR="000725A7" w:rsidRDefault="002D178F" w:rsidP="005A26A7">
      <w:pPr>
        <w:pStyle w:val="3GPPText"/>
      </w:pPr>
      <w:r>
        <w:fldChar w:fldCharType="begin"/>
      </w:r>
      <w:r>
        <w:instrText xml:space="preserve"> REF _Ref53748648 \h </w:instrText>
      </w:r>
      <w:r>
        <w:fldChar w:fldCharType="separate"/>
      </w:r>
      <w:r w:rsidR="00375957">
        <w:t xml:space="preserve">Figure </w:t>
      </w:r>
      <w:r w:rsidR="00375957">
        <w:rPr>
          <w:noProof/>
        </w:rPr>
        <w:t>8</w:t>
      </w:r>
      <w:r>
        <w:fldChar w:fldCharType="end"/>
      </w:r>
      <w:r>
        <w:t xml:space="preserve"> </w:t>
      </w:r>
      <w:r w:rsidR="001E719B">
        <w:t>s</w:t>
      </w:r>
      <w:r w:rsidR="000725A7">
        <w:t xml:space="preserve">hows a combined effect of the shaping filter and relative time offset </w:t>
      </w:r>
      <w:proofErr w:type="spellStart"/>
      <w:r w:rsidR="00C2074E">
        <w:rPr>
          <w:rFonts w:ascii="Calibri" w:hAnsi="Calibri" w:cs="Calibri"/>
        </w:rPr>
        <w:t>Δ</w:t>
      </w:r>
      <w:r w:rsidR="00C2074E">
        <w:t>τ</w:t>
      </w:r>
      <w:proofErr w:type="spellEnd"/>
      <w:r w:rsidR="00C2074E">
        <w:t xml:space="preserve"> </w:t>
      </w:r>
      <w:r w:rsidR="00402155">
        <w:t xml:space="preserve">on the positioning accuracy. </w:t>
      </w:r>
      <w:r w:rsidR="00367FF2">
        <w:t xml:space="preserve">An equivalent filter impulse response in time domain is plotted, which is a convolution of a shaping filter impulse response shown in </w:t>
      </w:r>
      <w:r w:rsidR="00367FF2">
        <w:fldChar w:fldCharType="begin"/>
      </w:r>
      <w:r w:rsidR="00367FF2">
        <w:instrText xml:space="preserve"> REF _Ref53504815 \h </w:instrText>
      </w:r>
      <w:r w:rsidR="00367FF2">
        <w:fldChar w:fldCharType="separate"/>
      </w:r>
      <w:r w:rsidR="00375957">
        <w:t xml:space="preserve">Figure </w:t>
      </w:r>
      <w:r w:rsidR="00375957">
        <w:rPr>
          <w:noProof/>
        </w:rPr>
        <w:t>6</w:t>
      </w:r>
      <w:r w:rsidR="00367FF2">
        <w:fldChar w:fldCharType="end"/>
      </w:r>
      <w:r w:rsidR="00367FF2">
        <w:t xml:space="preserve"> and filter impulse response shown in </w:t>
      </w:r>
      <w:r w:rsidR="00CC2DE7">
        <w:fldChar w:fldCharType="begin"/>
      </w:r>
      <w:r w:rsidR="00CC2DE7">
        <w:instrText xml:space="preserve"> REF _Ref53565705 \h </w:instrText>
      </w:r>
      <w:r w:rsidR="00CC2DE7">
        <w:fldChar w:fldCharType="separate"/>
      </w:r>
      <w:r w:rsidR="00375957">
        <w:t xml:space="preserve">Figure </w:t>
      </w:r>
      <w:r w:rsidR="00375957">
        <w:rPr>
          <w:noProof/>
        </w:rPr>
        <w:t>7</w:t>
      </w:r>
      <w:r w:rsidR="00CC2DE7">
        <w:fldChar w:fldCharType="end"/>
      </w:r>
      <w:r w:rsidR="00CC2DE7">
        <w:t>.</w:t>
      </w:r>
    </w:p>
    <w:p w14:paraId="565B816F" w14:textId="2AD2195B" w:rsidR="000725A7" w:rsidRDefault="00A3518A" w:rsidP="005A26A7">
      <w:pPr>
        <w:pStyle w:val="3GPPText"/>
      </w:pPr>
      <w:r>
        <w:t xml:space="preserve">In the provided example, two component carriers are separated by </w:t>
      </w:r>
      <w:r w:rsidR="005A7661">
        <w:t xml:space="preserve">the </w:t>
      </w:r>
      <w:r>
        <w:t xml:space="preserve">two frequency channels and </w:t>
      </w:r>
      <w:r w:rsidR="009F6816">
        <w:t xml:space="preserve">the respective signals experience </w:t>
      </w:r>
      <w:r w:rsidR="00734471">
        <w:t xml:space="preserve">relative time delay </w:t>
      </w:r>
      <w:proofErr w:type="spellStart"/>
      <w:r w:rsidR="00734471">
        <w:rPr>
          <w:rFonts w:ascii="Calibri" w:hAnsi="Calibri" w:cs="Calibri"/>
        </w:rPr>
        <w:t>Δ</w:t>
      </w:r>
      <w:r w:rsidR="00734471">
        <w:t>τ</w:t>
      </w:r>
      <w:proofErr w:type="spellEnd"/>
      <w:r w:rsidR="00734471">
        <w:t xml:space="preserve">, equal to 0 (with no actual delay), 0.25 × </w:t>
      </w:r>
      <w:r w:rsidR="00734471" w:rsidRPr="00250754">
        <w:rPr>
          <w:i/>
          <w:iCs/>
        </w:rPr>
        <w:t>T</w:t>
      </w:r>
      <w:r w:rsidR="00734471" w:rsidRPr="00250754">
        <w:rPr>
          <w:i/>
          <w:iCs/>
          <w:vertAlign w:val="subscript"/>
        </w:rPr>
        <w:t>s</w:t>
      </w:r>
      <w:r w:rsidR="00734471">
        <w:t xml:space="preserve">, 0.5 × </w:t>
      </w:r>
      <w:r w:rsidR="00734471" w:rsidRPr="00250754">
        <w:rPr>
          <w:i/>
          <w:iCs/>
        </w:rPr>
        <w:t>T</w:t>
      </w:r>
      <w:r w:rsidR="00734471" w:rsidRPr="00250754">
        <w:rPr>
          <w:i/>
          <w:iCs/>
          <w:vertAlign w:val="subscript"/>
        </w:rPr>
        <w:t>s</w:t>
      </w:r>
      <w:r w:rsidR="00734471">
        <w:t>,</w:t>
      </w:r>
      <w:r w:rsidR="00734471" w:rsidRPr="00551BF2">
        <w:t xml:space="preserve"> </w:t>
      </w:r>
      <w:r w:rsidR="00734471">
        <w:t xml:space="preserve">and 0.75 × </w:t>
      </w:r>
      <w:r w:rsidR="00734471" w:rsidRPr="00250754">
        <w:rPr>
          <w:i/>
          <w:iCs/>
        </w:rPr>
        <w:t>T</w:t>
      </w:r>
      <w:r w:rsidR="00734471" w:rsidRPr="00250754">
        <w:rPr>
          <w:i/>
          <w:iCs/>
          <w:vertAlign w:val="subscript"/>
        </w:rPr>
        <w:t>s</w:t>
      </w:r>
      <w:r w:rsidR="00734471">
        <w:t>.</w:t>
      </w:r>
    </w:p>
    <w:p w14:paraId="7DFFD344" w14:textId="77777777" w:rsidR="00A741D5" w:rsidRDefault="00A741D5" w:rsidP="00F763C2">
      <w:pPr>
        <w:pStyle w:val="3GPPText"/>
        <w:keepNext/>
        <w:jc w:val="center"/>
      </w:pPr>
      <w:r>
        <w:object w:dxaOrig="16660" w:dyaOrig="3730" w14:anchorId="0CF2A0CC">
          <v:shape id="_x0000_i1036" type="#_x0000_t75" style="width:498pt;height:111.5pt" o:ole="">
            <v:imagedata r:id="rId36" o:title=""/>
          </v:shape>
          <o:OLEObject Type="Embed" ProgID="Visio.Drawing.15" ShapeID="_x0000_i1036" DrawAspect="Content" ObjectID="_1664398894" r:id="rId37"/>
        </w:object>
      </w:r>
    </w:p>
    <w:p w14:paraId="72B5D4D4" w14:textId="1C361663" w:rsidR="004E1043" w:rsidRDefault="00A741D5" w:rsidP="00F763C2">
      <w:pPr>
        <w:pStyle w:val="Caption"/>
        <w:jc w:val="center"/>
      </w:pPr>
      <w:bookmarkStart w:id="19" w:name="_Ref53748648"/>
      <w:bookmarkStart w:id="20" w:name="_Ref53567134"/>
      <w:r>
        <w:t xml:space="preserve">Figure </w:t>
      </w:r>
      <w:r>
        <w:fldChar w:fldCharType="begin"/>
      </w:r>
      <w:r>
        <w:instrText xml:space="preserve"> SEQ Figure \* ARABIC </w:instrText>
      </w:r>
      <w:r>
        <w:fldChar w:fldCharType="separate"/>
      </w:r>
      <w:r w:rsidR="00375957">
        <w:rPr>
          <w:noProof/>
        </w:rPr>
        <w:t>8</w:t>
      </w:r>
      <w:r>
        <w:fldChar w:fldCharType="end"/>
      </w:r>
      <w:bookmarkEnd w:id="19"/>
      <w:r>
        <w:t xml:space="preserve">: </w:t>
      </w:r>
      <w:r w:rsidR="001B4AAD">
        <w:t>Combined</w:t>
      </w:r>
      <w:r w:rsidR="009E0922">
        <w:t xml:space="preserve"> impact </w:t>
      </w:r>
      <w:r w:rsidR="00755F72">
        <w:t xml:space="preserve">of channel </w:t>
      </w:r>
      <w:r w:rsidR="48EA03A8">
        <w:t>spacing,</w:t>
      </w:r>
      <w:r w:rsidR="00755F72">
        <w:t xml:space="preserve"> and </w:t>
      </w:r>
      <w:r w:rsidR="00184193">
        <w:t xml:space="preserve">relative time offset </w:t>
      </w:r>
      <w:r w:rsidR="000B3DF6">
        <w:t>between transmit chains on positioning accuracy.</w:t>
      </w:r>
      <w:bookmarkEnd w:id="20"/>
    </w:p>
    <w:p w14:paraId="0C002E4F" w14:textId="418B20A3" w:rsidR="00AC33BD" w:rsidRDefault="00AC33BD" w:rsidP="00AC33BD">
      <w:pPr>
        <w:pStyle w:val="3GPPText"/>
      </w:pPr>
    </w:p>
    <w:p w14:paraId="116FF764" w14:textId="67D88611" w:rsidR="005E21D6" w:rsidRPr="00F763C2" w:rsidRDefault="005E21D6" w:rsidP="00AC33BD">
      <w:pPr>
        <w:pStyle w:val="3GPPText"/>
        <w:rPr>
          <w:b/>
          <w:bCs/>
        </w:rPr>
      </w:pPr>
      <w:r w:rsidRPr="00F763C2">
        <w:rPr>
          <w:b/>
          <w:bCs/>
        </w:rPr>
        <w:t>Observations:</w:t>
      </w:r>
    </w:p>
    <w:p w14:paraId="789C1E6D" w14:textId="6A2F8B22" w:rsidR="005E21D6" w:rsidRDefault="003D681D" w:rsidP="00F763C2">
      <w:pPr>
        <w:pStyle w:val="3GPPText"/>
        <w:numPr>
          <w:ilvl w:val="0"/>
          <w:numId w:val="41"/>
        </w:numPr>
      </w:pPr>
      <w:r>
        <w:t xml:space="preserve">The resulting filter impulse response </w:t>
      </w:r>
      <w:r w:rsidR="005E496F">
        <w:t xml:space="preserve">may have more complex structure </w:t>
      </w:r>
      <w:r w:rsidR="00A849A4">
        <w:t xml:space="preserve">than </w:t>
      </w:r>
      <w:r w:rsidR="00AF3ED5">
        <w:t>one used for each impairment independently.</w:t>
      </w:r>
    </w:p>
    <w:p w14:paraId="35AE7908" w14:textId="2DA99138" w:rsidR="005E21D6" w:rsidRPr="00F763C2" w:rsidRDefault="005E21D6" w:rsidP="00AC33BD">
      <w:pPr>
        <w:pStyle w:val="3GPPText"/>
      </w:pPr>
    </w:p>
    <w:p w14:paraId="0E66AA2C" w14:textId="62B2296A" w:rsidR="00E62802" w:rsidRPr="00F763C2" w:rsidRDefault="00E62802" w:rsidP="00AC33BD">
      <w:pPr>
        <w:pStyle w:val="3GPPText"/>
        <w:rPr>
          <w:b/>
          <w:bCs/>
        </w:rPr>
      </w:pPr>
      <w:r w:rsidRPr="00F763C2">
        <w:rPr>
          <w:b/>
          <w:bCs/>
        </w:rPr>
        <w:t>Conclusions:</w:t>
      </w:r>
    </w:p>
    <w:p w14:paraId="41C1729D" w14:textId="4AAFB1F0" w:rsidR="00E62802" w:rsidRDefault="00DD6AC2" w:rsidP="00691159">
      <w:pPr>
        <w:pStyle w:val="3GPPText"/>
        <w:numPr>
          <w:ilvl w:val="0"/>
          <w:numId w:val="40"/>
        </w:numPr>
      </w:pPr>
      <w:r>
        <w:t xml:space="preserve">As </w:t>
      </w:r>
      <w:r w:rsidR="00B154CA">
        <w:t xml:space="preserve">it is stated in the agreement, the following effects need to be modeled, while </w:t>
      </w:r>
      <w:r w:rsidR="000D60DC">
        <w:t xml:space="preserve">evaluating performance of the </w:t>
      </w:r>
      <w:r w:rsidR="000F2D84">
        <w:t>component carrier aggregation:</w:t>
      </w:r>
    </w:p>
    <w:p w14:paraId="22C4C8F6" w14:textId="38021F6C" w:rsidR="000F2D84" w:rsidRPr="00592F60" w:rsidRDefault="000F2D84" w:rsidP="000F2D84">
      <w:pPr>
        <w:pStyle w:val="3GPPAgreements"/>
        <w:numPr>
          <w:ilvl w:val="1"/>
          <w:numId w:val="40"/>
        </w:numPr>
        <w:rPr>
          <w:sz w:val="20"/>
        </w:rPr>
      </w:pPr>
      <w:r w:rsidRPr="00592F60">
        <w:rPr>
          <w:sz w:val="20"/>
        </w:rPr>
        <w:t>The impact of channel spacing, timing offset, phase offset, frequency error, and power imbalance among CCs to the positioning performance for intra-band contiguous</w:t>
      </w:r>
      <w:r w:rsidR="00672793">
        <w:rPr>
          <w:sz w:val="20"/>
        </w:rPr>
        <w:t>/</w:t>
      </w:r>
      <w:r w:rsidRPr="00592F60">
        <w:rPr>
          <w:sz w:val="20"/>
        </w:rPr>
        <w:t xml:space="preserve"> non-contiguous and inter-band scenarios</w:t>
      </w:r>
    </w:p>
    <w:p w14:paraId="7F48FFC1" w14:textId="387CCC21" w:rsidR="00B420AA" w:rsidRDefault="0022520A" w:rsidP="00B420AA">
      <w:pPr>
        <w:pStyle w:val="3GPPText"/>
        <w:numPr>
          <w:ilvl w:val="0"/>
          <w:numId w:val="40"/>
        </w:numPr>
      </w:pPr>
      <w:r>
        <w:t>The CA configurations for performance evaluation need to be defined</w:t>
      </w:r>
      <w:r w:rsidR="00F37BE8">
        <w:t xml:space="preserve">, including the TX/RX architectures and </w:t>
      </w:r>
      <w:r w:rsidR="002270B8">
        <w:t xml:space="preserve">models for each </w:t>
      </w:r>
      <w:r w:rsidR="005E261B">
        <w:t>impairment</w:t>
      </w:r>
      <w:r w:rsidR="002270B8">
        <w:t>.</w:t>
      </w:r>
    </w:p>
    <w:p w14:paraId="26AFD4A6" w14:textId="0295BA5F" w:rsidR="009D7A12" w:rsidRDefault="009D7A12" w:rsidP="00B420AA">
      <w:pPr>
        <w:pStyle w:val="3GPPText"/>
        <w:numPr>
          <w:ilvl w:val="0"/>
          <w:numId w:val="40"/>
        </w:numPr>
      </w:pPr>
      <w:r>
        <w:t>The limit on the maximum channel spacing be</w:t>
      </w:r>
      <w:r w:rsidR="00EA54F1">
        <w:t>t</w:t>
      </w:r>
      <w:r>
        <w:t>ween the CCs can be introduced</w:t>
      </w:r>
      <w:r w:rsidR="009840E6">
        <w:t>.</w:t>
      </w:r>
    </w:p>
    <w:p w14:paraId="15A941AC" w14:textId="1215D5CA" w:rsidR="00B029DF" w:rsidRDefault="00B029DF" w:rsidP="00AC33BD">
      <w:pPr>
        <w:pStyle w:val="3GPPText"/>
      </w:pPr>
    </w:p>
    <w:p w14:paraId="5AF27B0D" w14:textId="2544F726" w:rsidR="006C76C2" w:rsidRDefault="00796FFA" w:rsidP="00AC33BD">
      <w:pPr>
        <w:pStyle w:val="3GPPText"/>
      </w:pPr>
      <w:r>
        <w:fldChar w:fldCharType="begin"/>
      </w:r>
      <w:r>
        <w:instrText xml:space="preserve"> REF _Ref53569764 \h </w:instrText>
      </w:r>
      <w:r>
        <w:fldChar w:fldCharType="separate"/>
      </w:r>
      <w:r w:rsidR="00375957">
        <w:t xml:space="preserve">Figure </w:t>
      </w:r>
      <w:r w:rsidR="00375957">
        <w:rPr>
          <w:noProof/>
        </w:rPr>
        <w:t>9</w:t>
      </w:r>
      <w:r>
        <w:fldChar w:fldCharType="end"/>
      </w:r>
      <w:r>
        <w:t xml:space="preserve"> shows </w:t>
      </w:r>
      <w:r w:rsidR="00E03FE1">
        <w:t xml:space="preserve">a performance comparison </w:t>
      </w:r>
      <w:r w:rsidR="00E85C77">
        <w:t xml:space="preserve">for the multi-RTT method in case of </w:t>
      </w:r>
      <w:r w:rsidR="006F5289">
        <w:t xml:space="preserve">100 MHz and 400 MHz (aggregated) signal bandwidth in the </w:t>
      </w:r>
      <w:proofErr w:type="spellStart"/>
      <w:r w:rsidR="006F5289">
        <w:t>InF</w:t>
      </w:r>
      <w:proofErr w:type="spellEnd"/>
      <w:r w:rsidR="006F5289">
        <w:t xml:space="preserve">-SH and </w:t>
      </w:r>
      <w:proofErr w:type="spellStart"/>
      <w:r w:rsidR="006F5289">
        <w:t>InF</w:t>
      </w:r>
      <w:proofErr w:type="spellEnd"/>
      <w:r w:rsidR="006F5289">
        <w:t xml:space="preserve">-DH evaluation </w:t>
      </w:r>
      <w:r w:rsidR="00E86DE6">
        <w:t>scenarios</w:t>
      </w:r>
      <w:r w:rsidR="006F5289">
        <w:t>.</w:t>
      </w:r>
    </w:p>
    <w:p w14:paraId="6AB74F84" w14:textId="6E8121F4" w:rsidR="00F473DF" w:rsidRDefault="00155D75" w:rsidP="00AC33BD">
      <w:pPr>
        <w:pStyle w:val="3GPPText"/>
      </w:pPr>
      <w:r>
        <w:t>The impairments</w:t>
      </w:r>
      <w:r w:rsidR="00F3792F">
        <w:t xml:space="preserve"> considered above </w:t>
      </w:r>
      <w:r w:rsidR="00FB0AE3">
        <w:t xml:space="preserve">were not </w:t>
      </w:r>
      <w:r w:rsidR="00F3792F">
        <w:t>modeled</w:t>
      </w:r>
      <w:r w:rsidR="006C76C2">
        <w:t>,</w:t>
      </w:r>
      <w:r w:rsidR="00F3792F">
        <w:t xml:space="preserve"> </w:t>
      </w:r>
      <w:r w:rsidR="006C76C2">
        <w:t xml:space="preserve">therefore, it represents a potential </w:t>
      </w:r>
      <w:r w:rsidR="000165FD">
        <w:t xml:space="preserve">performance </w:t>
      </w:r>
      <w:r w:rsidR="00986B39">
        <w:t xml:space="preserve">bound that </w:t>
      </w:r>
      <w:r>
        <w:t>could</w:t>
      </w:r>
      <w:r w:rsidR="00986B39">
        <w:t xml:space="preserve"> be achieved.</w:t>
      </w:r>
    </w:p>
    <w:p w14:paraId="2009351D" w14:textId="5416DD4E" w:rsidR="0003258F" w:rsidRDefault="00D62652" w:rsidP="0003258F">
      <w:pPr>
        <w:pStyle w:val="3GPPText"/>
        <w:keepNext/>
        <w:jc w:val="center"/>
      </w:pPr>
      <w:r w:rsidRPr="00D62652">
        <w:rPr>
          <w:noProof/>
        </w:rPr>
        <w:lastRenderedPageBreak/>
        <w:drawing>
          <wp:inline distT="0" distB="0" distL="0" distR="0" wp14:anchorId="0349ADF2" wp14:editId="01CF0E7E">
            <wp:extent cx="3913632" cy="293522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913632" cy="2935224"/>
                    </a:xfrm>
                    <a:prstGeom prst="rect">
                      <a:avLst/>
                    </a:prstGeom>
                    <a:noFill/>
                    <a:ln>
                      <a:noFill/>
                    </a:ln>
                  </pic:spPr>
                </pic:pic>
              </a:graphicData>
            </a:graphic>
          </wp:inline>
        </w:drawing>
      </w:r>
    </w:p>
    <w:p w14:paraId="06EE91F1" w14:textId="61CA2885" w:rsidR="0003258F" w:rsidRPr="0003258F" w:rsidRDefault="0003258F" w:rsidP="0003258F">
      <w:pPr>
        <w:pStyle w:val="Caption"/>
        <w:jc w:val="center"/>
        <w:rPr>
          <w:lang w:val="en-US"/>
        </w:rPr>
      </w:pPr>
      <w:bookmarkStart w:id="21" w:name="_Ref53569764"/>
      <w:r>
        <w:t xml:space="preserve">Figure </w:t>
      </w:r>
      <w:r>
        <w:fldChar w:fldCharType="begin"/>
      </w:r>
      <w:r>
        <w:instrText xml:space="preserve"> SEQ Figure \* ARABIC </w:instrText>
      </w:r>
      <w:r>
        <w:fldChar w:fldCharType="separate"/>
      </w:r>
      <w:r w:rsidR="00375957">
        <w:rPr>
          <w:noProof/>
        </w:rPr>
        <w:t>9</w:t>
      </w:r>
      <w:r>
        <w:fldChar w:fldCharType="end"/>
      </w:r>
      <w:bookmarkEnd w:id="21"/>
      <w:r>
        <w:rPr>
          <w:lang w:val="en-US"/>
        </w:rPr>
        <w:t xml:space="preserve">: </w:t>
      </w:r>
      <w:r w:rsidR="00F5745E">
        <w:rPr>
          <w:lang w:val="en-US"/>
        </w:rPr>
        <w:t xml:space="preserve">Performance comparison for </w:t>
      </w:r>
      <w:r w:rsidR="00AE49F5">
        <w:rPr>
          <w:lang w:val="en-US"/>
        </w:rPr>
        <w:t xml:space="preserve">multi-RTT </w:t>
      </w:r>
      <w:r w:rsidR="008D4B2F">
        <w:rPr>
          <w:lang w:val="en-US"/>
        </w:rPr>
        <w:t xml:space="preserve">method </w:t>
      </w:r>
      <w:r w:rsidR="00776BDA">
        <w:rPr>
          <w:lang w:val="en-US"/>
        </w:rPr>
        <w:t>in case of 100 MHz and 400 MHz signal bandwidth.</w:t>
      </w:r>
    </w:p>
    <w:p w14:paraId="70EE28AB" w14:textId="34E9C0ED" w:rsidR="0003258F" w:rsidRDefault="0003258F" w:rsidP="00AC33BD">
      <w:pPr>
        <w:pStyle w:val="3GPPText"/>
      </w:pPr>
    </w:p>
    <w:p w14:paraId="069B1FD0" w14:textId="53A0070B" w:rsidR="00521831" w:rsidRPr="00A70D35" w:rsidRDefault="00521831" w:rsidP="00AC33BD">
      <w:pPr>
        <w:pStyle w:val="3GPPText"/>
        <w:rPr>
          <w:b/>
          <w:bCs/>
        </w:rPr>
      </w:pPr>
      <w:r w:rsidRPr="00A70D35">
        <w:rPr>
          <w:b/>
          <w:bCs/>
        </w:rPr>
        <w:t>Observations:</w:t>
      </w:r>
    </w:p>
    <w:p w14:paraId="55A99594" w14:textId="6FBC48C6" w:rsidR="00521831" w:rsidRDefault="00A40034" w:rsidP="00772A53">
      <w:pPr>
        <w:pStyle w:val="3GPPText"/>
        <w:numPr>
          <w:ilvl w:val="0"/>
          <w:numId w:val="42"/>
        </w:numPr>
      </w:pPr>
      <w:r>
        <w:t xml:space="preserve">Usage of larger aggregated bandwidth (400 MHz vs 100 MHz) enables to achieve less than 0.2 m positioning accuracy </w:t>
      </w:r>
      <w:r w:rsidR="00D15809">
        <w:t xml:space="preserve">for more than 95 % of users in both </w:t>
      </w:r>
      <w:proofErr w:type="spellStart"/>
      <w:r w:rsidR="00D15809">
        <w:t>InF</w:t>
      </w:r>
      <w:proofErr w:type="spellEnd"/>
      <w:r w:rsidR="00D15809">
        <w:t xml:space="preserve">-SH and </w:t>
      </w:r>
      <w:proofErr w:type="spellStart"/>
      <w:r w:rsidR="00D15809">
        <w:t>InF</w:t>
      </w:r>
      <w:proofErr w:type="spellEnd"/>
      <w:r w:rsidR="00D15809">
        <w:t>-DH evaluation scenarios.</w:t>
      </w:r>
    </w:p>
    <w:p w14:paraId="2C02B88C" w14:textId="77777777" w:rsidR="00521831" w:rsidRPr="00F5745E" w:rsidRDefault="00521831" w:rsidP="00AC33BD">
      <w:pPr>
        <w:pStyle w:val="3GPPText"/>
      </w:pPr>
    </w:p>
    <w:p w14:paraId="7DFD41AC" w14:textId="77777777" w:rsidR="00AC33BD" w:rsidRPr="000E5AA8" w:rsidRDefault="00AC33BD" w:rsidP="00AC33BD">
      <w:pPr>
        <w:pStyle w:val="3GPPText"/>
        <w:numPr>
          <w:ilvl w:val="0"/>
          <w:numId w:val="6"/>
        </w:numPr>
      </w:pPr>
      <w:bookmarkStart w:id="22" w:name="_Hlk53490397"/>
    </w:p>
    <w:p w14:paraId="77CD4D6E" w14:textId="67989E4E" w:rsidR="00AC33BD" w:rsidRPr="000E5AA8" w:rsidRDefault="006C66FD" w:rsidP="00AC33BD">
      <w:pPr>
        <w:pStyle w:val="3GPPText"/>
        <w:numPr>
          <w:ilvl w:val="1"/>
          <w:numId w:val="6"/>
        </w:numPr>
        <w:rPr>
          <w:b/>
          <w:bCs/>
        </w:rPr>
      </w:pPr>
      <w:r>
        <w:rPr>
          <w:b/>
          <w:bCs/>
        </w:rPr>
        <w:t>S</w:t>
      </w:r>
      <w:r w:rsidR="00AC33BD">
        <w:rPr>
          <w:b/>
          <w:bCs/>
        </w:rPr>
        <w:t xml:space="preserve">upport </w:t>
      </w:r>
      <w:r>
        <w:rPr>
          <w:b/>
          <w:bCs/>
        </w:rPr>
        <w:t xml:space="preserve">for </w:t>
      </w:r>
      <w:r w:rsidR="00490A28">
        <w:rPr>
          <w:b/>
          <w:bCs/>
        </w:rPr>
        <w:t>aggregation of multiple DL positioning layers of the same or different bands</w:t>
      </w:r>
      <w:r w:rsidR="00E61B87">
        <w:rPr>
          <w:b/>
          <w:bCs/>
        </w:rPr>
        <w:t xml:space="preserve"> with definition of a limit on the </w:t>
      </w:r>
      <w:r w:rsidR="005747F3">
        <w:rPr>
          <w:b/>
          <w:bCs/>
        </w:rPr>
        <w:t xml:space="preserve">maximum </w:t>
      </w:r>
      <w:r w:rsidR="00BA7A68">
        <w:rPr>
          <w:b/>
          <w:bCs/>
        </w:rPr>
        <w:t>component carrier</w:t>
      </w:r>
      <w:r w:rsidR="00CB7BAD">
        <w:rPr>
          <w:b/>
          <w:bCs/>
        </w:rPr>
        <w:t>s</w:t>
      </w:r>
      <w:r w:rsidR="00BA7A68">
        <w:rPr>
          <w:b/>
          <w:bCs/>
        </w:rPr>
        <w:t xml:space="preserve"> spacing in </w:t>
      </w:r>
      <w:r w:rsidR="00FE6688">
        <w:rPr>
          <w:b/>
          <w:bCs/>
        </w:rPr>
        <w:t xml:space="preserve">the </w:t>
      </w:r>
      <w:r w:rsidR="00BA7A68">
        <w:rPr>
          <w:b/>
          <w:bCs/>
        </w:rPr>
        <w:t>frequency domain</w:t>
      </w:r>
    </w:p>
    <w:bookmarkEnd w:id="22"/>
    <w:p w14:paraId="24F58752" w14:textId="77777777" w:rsidR="00C322B6" w:rsidRDefault="00C322B6" w:rsidP="00F47459">
      <w:pPr>
        <w:pStyle w:val="3GPPText"/>
      </w:pPr>
    </w:p>
    <w:p w14:paraId="01DABF5E" w14:textId="44721ABC" w:rsidR="00F7630A" w:rsidRDefault="00F7630A" w:rsidP="00F7630A">
      <w:pPr>
        <w:pStyle w:val="Heading3"/>
      </w:pPr>
      <w:r>
        <w:t>Aggregation of UL SRS for Positioning Transmissions</w:t>
      </w:r>
    </w:p>
    <w:p w14:paraId="774B5050" w14:textId="2A11775F" w:rsidR="00144D08" w:rsidRDefault="007D1DA4" w:rsidP="008E0249">
      <w:pPr>
        <w:jc w:val="both"/>
      </w:pPr>
      <w:r w:rsidRPr="00364C3F">
        <w:rPr>
          <w:sz w:val="22"/>
          <w:szCs w:val="22"/>
        </w:rPr>
        <w:t xml:space="preserve">The following agreement was made by RAN WG1 with respect to </w:t>
      </w:r>
      <w:r w:rsidR="00F67869">
        <w:rPr>
          <w:sz w:val="22"/>
          <w:szCs w:val="22"/>
        </w:rPr>
        <w:t xml:space="preserve">simultaneous </w:t>
      </w:r>
      <w:r w:rsidR="00D727FF">
        <w:rPr>
          <w:sz w:val="22"/>
          <w:szCs w:val="22"/>
        </w:rPr>
        <w:t xml:space="preserve">SRS for positioning </w:t>
      </w:r>
      <w:r w:rsidR="00F67869">
        <w:rPr>
          <w:sz w:val="22"/>
          <w:szCs w:val="22"/>
        </w:rPr>
        <w:t xml:space="preserve">transmission and reception </w:t>
      </w:r>
      <w:r w:rsidR="00AA4C45">
        <w:rPr>
          <w:sz w:val="22"/>
          <w:szCs w:val="22"/>
        </w:rPr>
        <w:t>from</w:t>
      </w:r>
      <w:r w:rsidR="00F67869">
        <w:rPr>
          <w:sz w:val="22"/>
          <w:szCs w:val="22"/>
        </w:rPr>
        <w:t xml:space="preserve"> </w:t>
      </w:r>
      <w:r w:rsidR="00D727FF">
        <w:rPr>
          <w:sz w:val="22"/>
          <w:szCs w:val="22"/>
        </w:rPr>
        <w:t xml:space="preserve">multiple carriers </w:t>
      </w:r>
      <w:r w:rsidRPr="00364C3F">
        <w:rPr>
          <w:sz w:val="22"/>
          <w:szCs w:val="22"/>
        </w:rPr>
        <w:t>at the RAN1#102E meeting</w:t>
      </w:r>
      <w:r>
        <w:rPr>
          <w:sz w:val="22"/>
          <w:szCs w:val="22"/>
        </w:rPr>
        <w:t>:</w:t>
      </w:r>
    </w:p>
    <w:tbl>
      <w:tblPr>
        <w:tblStyle w:val="TableGrid"/>
        <w:tblW w:w="0" w:type="auto"/>
        <w:tblLook w:val="04A0" w:firstRow="1" w:lastRow="0" w:firstColumn="1" w:lastColumn="0" w:noHBand="0" w:noVBand="1"/>
      </w:tblPr>
      <w:tblGrid>
        <w:gridCol w:w="9962"/>
      </w:tblGrid>
      <w:tr w:rsidR="00144D08" w14:paraId="031596A6" w14:textId="77777777" w:rsidTr="00144D08">
        <w:tc>
          <w:tcPr>
            <w:tcW w:w="9962" w:type="dxa"/>
          </w:tcPr>
          <w:p w14:paraId="48625F03" w14:textId="77777777" w:rsidR="00F7630A" w:rsidRDefault="00F7630A" w:rsidP="00F7630A">
            <w:pPr>
              <w:rPr>
                <w:lang w:eastAsia="x-none"/>
              </w:rPr>
            </w:pPr>
            <w:r>
              <w:rPr>
                <w:highlight w:val="green"/>
                <w:lang w:eastAsia="x-none"/>
              </w:rPr>
              <w:t>Agreement:</w:t>
            </w:r>
          </w:p>
          <w:p w14:paraId="00E3DC25" w14:textId="77777777" w:rsidR="00F7630A" w:rsidRDefault="00F7630A" w:rsidP="00F7630A">
            <w:pPr>
              <w:pStyle w:val="3GPPAgreements"/>
            </w:pPr>
            <w:r>
              <w:t xml:space="preserve">Simultaneous transmission by the UE and reception by the </w:t>
            </w:r>
            <w:proofErr w:type="spellStart"/>
            <w:r>
              <w:t>gNB</w:t>
            </w:r>
            <w:proofErr w:type="spellEnd"/>
            <w:r>
              <w:t xml:space="preserve"> of the SRS for positioning across multiple CCs and multiple slots can be investigated in Rel-17, which may consider </w:t>
            </w:r>
          </w:p>
          <w:p w14:paraId="40813A0E" w14:textId="77777777" w:rsidR="00F7630A" w:rsidRDefault="00F7630A" w:rsidP="00F7630A">
            <w:pPr>
              <w:pStyle w:val="3GPPAgreements"/>
              <w:numPr>
                <w:ilvl w:val="1"/>
                <w:numId w:val="7"/>
              </w:numPr>
            </w:pPr>
            <w:r>
              <w:t>The scenarios and performance benefits of the enhancement</w:t>
            </w:r>
          </w:p>
          <w:p w14:paraId="3B77EEEC" w14:textId="6D4D95D8" w:rsidR="00144D08" w:rsidRDefault="00F7630A" w:rsidP="00256C6C">
            <w:pPr>
              <w:pStyle w:val="3GPPAgreements"/>
              <w:numPr>
                <w:ilvl w:val="1"/>
                <w:numId w:val="7"/>
              </w:numPr>
            </w:pPr>
            <w:r>
              <w:t xml:space="preserve">The impact of channel spacing, TA and timing offset, phase offset, frequency error, and power imbalance across slots or CCs to the positioning performance for intra-band contiguous/ non-contiguous and inter-band scenarios </w:t>
            </w:r>
          </w:p>
        </w:tc>
      </w:tr>
    </w:tbl>
    <w:p w14:paraId="1D6539E1" w14:textId="63E5B8E4" w:rsidR="00592F60" w:rsidRDefault="00592F60" w:rsidP="00F47459">
      <w:pPr>
        <w:pStyle w:val="3GPPText"/>
      </w:pPr>
    </w:p>
    <w:p w14:paraId="7EF2E5A8" w14:textId="3B81CC94" w:rsidR="001A4B59" w:rsidRDefault="000F4237" w:rsidP="00F47459">
      <w:pPr>
        <w:pStyle w:val="3GPPText"/>
      </w:pPr>
      <w:r>
        <w:t>Similar consideration</w:t>
      </w:r>
      <w:r w:rsidR="00E1052C">
        <w:t>s</w:t>
      </w:r>
      <w:r>
        <w:t xml:space="preserve"> </w:t>
      </w:r>
      <w:r w:rsidR="00A75F3F">
        <w:t xml:space="preserve">as for DL </w:t>
      </w:r>
      <w:r w:rsidR="00F363FA">
        <w:t xml:space="preserve">aggregation of positioning layers </w:t>
      </w:r>
      <w:r>
        <w:t>can be provided with respect to the aggre</w:t>
      </w:r>
      <w:r w:rsidR="00F363FA">
        <w:t xml:space="preserve">gation of UL SRS for positioning. </w:t>
      </w:r>
      <w:r w:rsidR="002B235F">
        <w:t xml:space="preserve">For more details, please see </w:t>
      </w:r>
      <w:r w:rsidR="001740B5">
        <w:t>S</w:t>
      </w:r>
      <w:r w:rsidR="002B235F">
        <w:t xml:space="preserve">ection </w:t>
      </w:r>
      <w:r w:rsidR="00015E0C">
        <w:fldChar w:fldCharType="begin"/>
      </w:r>
      <w:r w:rsidR="00015E0C">
        <w:instrText xml:space="preserve"> REF _Ref53601038 \r \h </w:instrText>
      </w:r>
      <w:r w:rsidR="00015E0C">
        <w:fldChar w:fldCharType="separate"/>
      </w:r>
      <w:r w:rsidR="00375957">
        <w:t>2.3.4</w:t>
      </w:r>
      <w:r w:rsidR="00015E0C">
        <w:fldChar w:fldCharType="end"/>
      </w:r>
      <w:r w:rsidR="00015E0C">
        <w:t xml:space="preserve">. </w:t>
      </w:r>
    </w:p>
    <w:p w14:paraId="648BB369" w14:textId="7B1D4044" w:rsidR="00015E0C" w:rsidRDefault="006C6E4F" w:rsidP="00F47459">
      <w:pPr>
        <w:pStyle w:val="3GPPText"/>
      </w:pPr>
      <w:r>
        <w:t>Simultaneous</w:t>
      </w:r>
      <w:r w:rsidR="000D69E6" w:rsidRPr="000D69E6">
        <w:t xml:space="preserve"> reception by the </w:t>
      </w:r>
      <w:proofErr w:type="spellStart"/>
      <w:r w:rsidR="000D69E6" w:rsidRPr="000D69E6">
        <w:t>gNB</w:t>
      </w:r>
      <w:proofErr w:type="spellEnd"/>
      <w:r w:rsidR="000D69E6" w:rsidRPr="000D69E6">
        <w:t xml:space="preserve"> of the SRS for positioning across multiple CCs and multiple slots</w:t>
      </w:r>
      <w:r w:rsidR="00AF280A">
        <w:t xml:space="preserve"> can be also considered</w:t>
      </w:r>
      <w:r w:rsidR="000D69E6">
        <w:t>.</w:t>
      </w:r>
    </w:p>
    <w:p w14:paraId="275C4522" w14:textId="77777777" w:rsidR="00015E0C" w:rsidRDefault="00015E0C" w:rsidP="00015E0C">
      <w:pPr>
        <w:pStyle w:val="3GPPText"/>
      </w:pPr>
    </w:p>
    <w:p w14:paraId="19D4E479" w14:textId="77777777" w:rsidR="00015E0C" w:rsidRDefault="00015E0C" w:rsidP="00015E0C">
      <w:pPr>
        <w:pStyle w:val="3GPPText"/>
        <w:numPr>
          <w:ilvl w:val="0"/>
          <w:numId w:val="6"/>
        </w:numPr>
      </w:pPr>
    </w:p>
    <w:p w14:paraId="1D3C24CB" w14:textId="0470F61B" w:rsidR="00015E0C" w:rsidRPr="00F45473" w:rsidRDefault="002E609D" w:rsidP="00F45473">
      <w:pPr>
        <w:pStyle w:val="3GPPText"/>
        <w:numPr>
          <w:ilvl w:val="1"/>
          <w:numId w:val="6"/>
        </w:numPr>
        <w:rPr>
          <w:b/>
          <w:bCs/>
        </w:rPr>
      </w:pPr>
      <w:r>
        <w:rPr>
          <w:b/>
          <w:bCs/>
        </w:rPr>
        <w:t>Support</w:t>
      </w:r>
      <w:r w:rsidR="000F26D9" w:rsidRPr="000F26D9">
        <w:rPr>
          <w:rFonts w:hint="eastAsia"/>
          <w:b/>
          <w:bCs/>
        </w:rPr>
        <w:t xml:space="preserve"> reception by the </w:t>
      </w:r>
      <w:proofErr w:type="spellStart"/>
      <w:r w:rsidR="000F26D9" w:rsidRPr="000F26D9">
        <w:rPr>
          <w:rFonts w:hint="eastAsia"/>
          <w:b/>
          <w:bCs/>
        </w:rPr>
        <w:t>gNB</w:t>
      </w:r>
      <w:proofErr w:type="spellEnd"/>
      <w:r w:rsidR="000F26D9" w:rsidRPr="000F26D9">
        <w:rPr>
          <w:rFonts w:hint="eastAsia"/>
          <w:b/>
          <w:bCs/>
        </w:rPr>
        <w:t xml:space="preserve"> of the SRS for positioning across multiple CCs and multiple slots</w:t>
      </w:r>
    </w:p>
    <w:p w14:paraId="7B04B129" w14:textId="77777777" w:rsidR="001A4B59" w:rsidRPr="00F47459" w:rsidRDefault="001A4B59" w:rsidP="00F47459">
      <w:pPr>
        <w:pStyle w:val="3GPPText"/>
      </w:pPr>
    </w:p>
    <w:p w14:paraId="004D2561" w14:textId="00F22CF4" w:rsidR="00E54EF1" w:rsidRDefault="00E54EF1" w:rsidP="003D0310">
      <w:pPr>
        <w:pStyle w:val="Heading3"/>
      </w:pPr>
      <w:r>
        <w:t>Super-</w:t>
      </w:r>
      <w:r w:rsidR="00BE2FDE">
        <w:t>R</w:t>
      </w:r>
      <w:r>
        <w:t xml:space="preserve">esolution </w:t>
      </w:r>
      <w:r w:rsidR="00BE2FDE">
        <w:t>P</w:t>
      </w:r>
      <w:r w:rsidR="00663C16">
        <w:t>rocessing</w:t>
      </w:r>
    </w:p>
    <w:p w14:paraId="4C4BE9EF" w14:textId="2234C035" w:rsidR="00586A4A" w:rsidRPr="0054061D" w:rsidRDefault="00586A4A" w:rsidP="00F763C2">
      <w:pPr>
        <w:jc w:val="both"/>
        <w:rPr>
          <w:sz w:val="22"/>
          <w:szCs w:val="22"/>
          <w:lang w:val="en-US"/>
        </w:rPr>
      </w:pPr>
      <w:r w:rsidRPr="00364C3F">
        <w:rPr>
          <w:sz w:val="22"/>
          <w:szCs w:val="22"/>
        </w:rPr>
        <w:t xml:space="preserve">The following agreement was made by RAN WG1 with respect to </w:t>
      </w:r>
      <w:r w:rsidR="00A94072">
        <w:rPr>
          <w:sz w:val="22"/>
          <w:szCs w:val="22"/>
        </w:rPr>
        <w:t xml:space="preserve">methods for improving accuracy of positioning methods at the </w:t>
      </w:r>
      <w:r w:rsidRPr="00364C3F">
        <w:rPr>
          <w:sz w:val="22"/>
          <w:szCs w:val="22"/>
        </w:rPr>
        <w:t>RAN1#102E meeting</w:t>
      </w:r>
      <w:r>
        <w:rPr>
          <w:sz w:val="22"/>
          <w:szCs w:val="22"/>
        </w:rPr>
        <w:t>:</w:t>
      </w:r>
    </w:p>
    <w:p w14:paraId="23DC0F83" w14:textId="77777777" w:rsidR="00586A4A" w:rsidRPr="00256C6C" w:rsidRDefault="00586A4A" w:rsidP="00256C6C">
      <w:pPr>
        <w:rPr>
          <w:lang w:val="en-US"/>
        </w:rPr>
      </w:pPr>
    </w:p>
    <w:tbl>
      <w:tblPr>
        <w:tblStyle w:val="TableGrid"/>
        <w:tblW w:w="0" w:type="auto"/>
        <w:tblLook w:val="04A0" w:firstRow="1" w:lastRow="0" w:firstColumn="1" w:lastColumn="0" w:noHBand="0" w:noVBand="1"/>
      </w:tblPr>
      <w:tblGrid>
        <w:gridCol w:w="9962"/>
      </w:tblGrid>
      <w:tr w:rsidR="00C620F5" w:rsidRPr="002931CB" w14:paraId="48A3D850" w14:textId="77777777" w:rsidTr="00C620F5">
        <w:tc>
          <w:tcPr>
            <w:tcW w:w="9962" w:type="dxa"/>
          </w:tcPr>
          <w:p w14:paraId="50AE4AC8" w14:textId="77777777" w:rsidR="00C620F5" w:rsidRPr="00144D08" w:rsidRDefault="00C620F5" w:rsidP="00C620F5">
            <w:pPr>
              <w:rPr>
                <w:lang w:eastAsia="x-none"/>
              </w:rPr>
            </w:pPr>
            <w:r w:rsidRPr="002931CB">
              <w:rPr>
                <w:highlight w:val="green"/>
                <w:lang w:eastAsia="x-none"/>
              </w:rPr>
              <w:t>Agreement:</w:t>
            </w:r>
          </w:p>
          <w:p w14:paraId="4961D136" w14:textId="5E081552" w:rsidR="00C620F5" w:rsidRPr="00256C6C" w:rsidRDefault="00C620F5" w:rsidP="00256C6C">
            <w:pPr>
              <w:pStyle w:val="3GPPAgreements"/>
              <w:rPr>
                <w:sz w:val="20"/>
              </w:rPr>
            </w:pPr>
            <w:r w:rsidRPr="00256C6C">
              <w:rPr>
                <w:sz w:val="20"/>
              </w:rPr>
              <w:t xml:space="preserve">The </w:t>
            </w:r>
            <w:r w:rsidRPr="00256C6C">
              <w:rPr>
                <w:sz w:val="20"/>
                <w:lang w:val="en-GB"/>
              </w:rPr>
              <w:t>scenario, benefits,</w:t>
            </w:r>
            <w:r w:rsidRPr="00256C6C">
              <w:rPr>
                <w:sz w:val="20"/>
              </w:rPr>
              <w:t xml:space="preserve"> and methods for improving the accuracy of the UL </w:t>
            </w:r>
            <w:proofErr w:type="spellStart"/>
            <w:r w:rsidRPr="00256C6C">
              <w:rPr>
                <w:sz w:val="20"/>
              </w:rPr>
              <w:t>AoA</w:t>
            </w:r>
            <w:proofErr w:type="spellEnd"/>
            <w:r w:rsidRPr="00256C6C">
              <w:rPr>
                <w:sz w:val="20"/>
              </w:rPr>
              <w:t xml:space="preserve"> and DL-</w:t>
            </w:r>
            <w:proofErr w:type="spellStart"/>
            <w:r w:rsidRPr="00256C6C">
              <w:rPr>
                <w:sz w:val="20"/>
              </w:rPr>
              <w:t>AoD</w:t>
            </w:r>
            <w:proofErr w:type="spellEnd"/>
            <w:r w:rsidRPr="00256C6C">
              <w:rPr>
                <w:sz w:val="20"/>
                <w:lang w:val="en-IN"/>
              </w:rPr>
              <w:t xml:space="preserve"> methods</w:t>
            </w:r>
            <w:r w:rsidRPr="00256C6C">
              <w:rPr>
                <w:color w:val="FF0000"/>
                <w:sz w:val="20"/>
                <w:u w:val="single"/>
                <w:lang w:val="en-IN"/>
              </w:rPr>
              <w:t xml:space="preserve"> </w:t>
            </w:r>
            <w:r w:rsidRPr="00256C6C">
              <w:rPr>
                <w:sz w:val="20"/>
              </w:rPr>
              <w:t>for both UE-based and network-based (including UE-assisted) positioning can be investigated in Rel-17.</w:t>
            </w:r>
          </w:p>
        </w:tc>
      </w:tr>
    </w:tbl>
    <w:p w14:paraId="5CF3973A" w14:textId="77777777" w:rsidR="00C620F5" w:rsidRDefault="00C620F5" w:rsidP="00257226">
      <w:pPr>
        <w:pStyle w:val="3GPPText"/>
      </w:pPr>
    </w:p>
    <w:p w14:paraId="6BEFCB8D" w14:textId="0F26C22B" w:rsidR="003D0310" w:rsidRPr="00106F86" w:rsidRDefault="00D449FF" w:rsidP="00257226">
      <w:pPr>
        <w:pStyle w:val="3GPPText"/>
      </w:pPr>
      <w:r w:rsidRPr="00257226">
        <w:t xml:space="preserve">The use of super-resolution techniques for measurement of signal location parameters can provide improved </w:t>
      </w:r>
      <w:r w:rsidR="009B2C4D" w:rsidRPr="00106F86">
        <w:t xml:space="preserve">estimation </w:t>
      </w:r>
      <w:r w:rsidRPr="00106F86">
        <w:t>accuracy</w:t>
      </w:r>
      <w:r w:rsidR="005F6324" w:rsidRPr="00106F86">
        <w:t xml:space="preserve">. Although the implementation of super-resolution techniques is quite complex and requires computationally intensive processing, it becomes feasible with current </w:t>
      </w:r>
      <w:r w:rsidR="00393636" w:rsidRPr="00106F86">
        <w:t xml:space="preserve">advances </w:t>
      </w:r>
      <w:r w:rsidR="00F861D0" w:rsidRPr="00106F86">
        <w:t>and computing power available at network side</w:t>
      </w:r>
      <w:r w:rsidR="00393636" w:rsidRPr="00106F86">
        <w:t>.</w:t>
      </w:r>
      <w:r w:rsidR="000D64E3">
        <w:t xml:space="preserve"> Application of the super-resolution </w:t>
      </w:r>
      <w:r w:rsidR="00D87264">
        <w:t>techniques</w:t>
      </w:r>
      <w:r w:rsidR="000D64E3">
        <w:t xml:space="preserve"> </w:t>
      </w:r>
      <w:r w:rsidR="00D64135">
        <w:t xml:space="preserve">potentially may </w:t>
      </w:r>
      <w:r w:rsidR="00697EA7">
        <w:t xml:space="preserve">achieve </w:t>
      </w:r>
      <w:r w:rsidR="002E2CE0">
        <w:t xml:space="preserve">the </w:t>
      </w:r>
      <w:r w:rsidR="00E6535E">
        <w:t xml:space="preserve">target </w:t>
      </w:r>
      <w:r w:rsidR="002E2CE0">
        <w:t xml:space="preserve">positioning accuracy </w:t>
      </w:r>
      <w:r w:rsidR="00733644">
        <w:t xml:space="preserve">without </w:t>
      </w:r>
      <w:r w:rsidR="00B64E5A">
        <w:t xml:space="preserve">engagement of the new </w:t>
      </w:r>
      <w:r w:rsidR="00D87264">
        <w:t xml:space="preserve">methods </w:t>
      </w:r>
      <w:r w:rsidR="00E6535E">
        <w:t>that require standard-based support.</w:t>
      </w:r>
    </w:p>
    <w:p w14:paraId="4B6EC338" w14:textId="77777777" w:rsidR="00393636" w:rsidRDefault="00393636" w:rsidP="00393636">
      <w:pPr>
        <w:pStyle w:val="3GPPText"/>
      </w:pPr>
    </w:p>
    <w:p w14:paraId="73441900" w14:textId="77777777" w:rsidR="00393636" w:rsidRDefault="00393636" w:rsidP="009A0060">
      <w:pPr>
        <w:pStyle w:val="3GPPText"/>
        <w:numPr>
          <w:ilvl w:val="0"/>
          <w:numId w:val="6"/>
        </w:numPr>
      </w:pPr>
      <w:bookmarkStart w:id="23" w:name="_Hlk53490417"/>
    </w:p>
    <w:p w14:paraId="16801727" w14:textId="2C3758DB" w:rsidR="00393636" w:rsidRDefault="005C5159" w:rsidP="009A0060">
      <w:pPr>
        <w:pStyle w:val="3GPPText"/>
        <w:numPr>
          <w:ilvl w:val="1"/>
          <w:numId w:val="6"/>
        </w:numPr>
        <w:rPr>
          <w:b/>
          <w:bCs/>
        </w:rPr>
      </w:pPr>
      <w:r>
        <w:rPr>
          <w:b/>
          <w:bCs/>
        </w:rPr>
        <w:t>Sup</w:t>
      </w:r>
      <w:r w:rsidR="008C310F">
        <w:rPr>
          <w:b/>
          <w:bCs/>
        </w:rPr>
        <w:t>p</w:t>
      </w:r>
      <w:r>
        <w:rPr>
          <w:b/>
          <w:bCs/>
        </w:rPr>
        <w:t>ort</w:t>
      </w:r>
      <w:r w:rsidR="00E0178A">
        <w:rPr>
          <w:b/>
          <w:bCs/>
        </w:rPr>
        <w:t xml:space="preserve"> angular-based </w:t>
      </w:r>
      <w:r>
        <w:rPr>
          <w:b/>
          <w:bCs/>
        </w:rPr>
        <w:t>and</w:t>
      </w:r>
      <w:r w:rsidR="00E0178A">
        <w:rPr>
          <w:b/>
          <w:bCs/>
        </w:rPr>
        <w:t xml:space="preserve"> </w:t>
      </w:r>
      <w:r w:rsidR="0002319F">
        <w:rPr>
          <w:b/>
          <w:bCs/>
        </w:rPr>
        <w:t>tim</w:t>
      </w:r>
      <w:r>
        <w:rPr>
          <w:b/>
          <w:bCs/>
        </w:rPr>
        <w:t>ing</w:t>
      </w:r>
      <w:r w:rsidR="000D4881">
        <w:rPr>
          <w:b/>
          <w:bCs/>
        </w:rPr>
        <w:t>-</w:t>
      </w:r>
      <w:r>
        <w:rPr>
          <w:b/>
          <w:bCs/>
        </w:rPr>
        <w:t>based</w:t>
      </w:r>
      <w:r w:rsidR="0002319F">
        <w:rPr>
          <w:b/>
          <w:bCs/>
        </w:rPr>
        <w:t xml:space="preserve"> super resolution methods to improve positioning accuracy</w:t>
      </w:r>
    </w:p>
    <w:p w14:paraId="55DFA8FD" w14:textId="00AF3A2E" w:rsidR="00BE6E0E" w:rsidRDefault="00BE6E0E" w:rsidP="00F763C2">
      <w:pPr>
        <w:pStyle w:val="3GPPText"/>
        <w:numPr>
          <w:ilvl w:val="2"/>
          <w:numId w:val="6"/>
        </w:numPr>
        <w:rPr>
          <w:b/>
          <w:bCs/>
        </w:rPr>
      </w:pPr>
      <w:r>
        <w:rPr>
          <w:b/>
          <w:bCs/>
        </w:rPr>
        <w:t>Send LS to RAN4 for potential study of benefits</w:t>
      </w:r>
      <w:r w:rsidR="00CA4F4A">
        <w:rPr>
          <w:b/>
          <w:bCs/>
        </w:rPr>
        <w:t xml:space="preserve"> for these methods</w:t>
      </w:r>
    </w:p>
    <w:bookmarkEnd w:id="23"/>
    <w:p w14:paraId="344B216F" w14:textId="77777777" w:rsidR="004A2B5C" w:rsidRPr="00F47459" w:rsidRDefault="004A2B5C" w:rsidP="004A2B5C">
      <w:pPr>
        <w:pStyle w:val="3GPPText"/>
      </w:pPr>
    </w:p>
    <w:p w14:paraId="414E60F6" w14:textId="02D065A9" w:rsidR="004A2B5C" w:rsidRDefault="004A2B5C" w:rsidP="004A2B5C">
      <w:pPr>
        <w:pStyle w:val="Heading3"/>
      </w:pPr>
      <w:r>
        <w:t xml:space="preserve">UE / </w:t>
      </w:r>
      <w:proofErr w:type="spellStart"/>
      <w:r>
        <w:t>gNB</w:t>
      </w:r>
      <w:proofErr w:type="spellEnd"/>
      <w:r>
        <w:t xml:space="preserve"> </w:t>
      </w:r>
      <w:r w:rsidR="00D7402D">
        <w:t xml:space="preserve">Synchronization </w:t>
      </w:r>
      <w:r w:rsidR="00A5732C">
        <w:t xml:space="preserve">and TX/RX Timing Calibration </w:t>
      </w:r>
      <w:r w:rsidR="00D7402D">
        <w:t xml:space="preserve">Errors </w:t>
      </w:r>
    </w:p>
    <w:p w14:paraId="235D6540" w14:textId="2C8BF2D4" w:rsidR="004A2B5C" w:rsidRDefault="00A57F1B" w:rsidP="009B2C4D">
      <w:pPr>
        <w:pStyle w:val="3GPPText"/>
      </w:pPr>
      <w:r w:rsidRPr="00A57F1B">
        <w:t xml:space="preserve">The following agreement was made by RAN WG1 with respect to </w:t>
      </w:r>
      <w:r>
        <w:t xml:space="preserve">UE / </w:t>
      </w:r>
      <w:proofErr w:type="spellStart"/>
      <w:r>
        <w:t>gNB</w:t>
      </w:r>
      <w:proofErr w:type="spellEnd"/>
      <w:r>
        <w:t xml:space="preserve"> Synchronization and TX/RX timing calibration errors and their impact on NR Positioning performance</w:t>
      </w:r>
      <w:r w:rsidRPr="00A57F1B">
        <w:t>:</w:t>
      </w:r>
    </w:p>
    <w:tbl>
      <w:tblPr>
        <w:tblStyle w:val="TableGrid"/>
        <w:tblW w:w="0" w:type="auto"/>
        <w:tblLook w:val="04A0" w:firstRow="1" w:lastRow="0" w:firstColumn="1" w:lastColumn="0" w:noHBand="0" w:noVBand="1"/>
      </w:tblPr>
      <w:tblGrid>
        <w:gridCol w:w="9962"/>
      </w:tblGrid>
      <w:tr w:rsidR="004A2B5C" w14:paraId="1A92ABA0" w14:textId="77777777" w:rsidTr="004A2B5C">
        <w:tc>
          <w:tcPr>
            <w:tcW w:w="9962" w:type="dxa"/>
          </w:tcPr>
          <w:p w14:paraId="21D9ED1A" w14:textId="77777777" w:rsidR="004A2B5C" w:rsidRDefault="004A2B5C" w:rsidP="004A2B5C">
            <w:pPr>
              <w:rPr>
                <w:lang w:eastAsia="x-none"/>
              </w:rPr>
            </w:pPr>
            <w:r>
              <w:rPr>
                <w:highlight w:val="green"/>
                <w:lang w:eastAsia="x-none"/>
              </w:rPr>
              <w:t>Agreement:</w:t>
            </w:r>
          </w:p>
          <w:p w14:paraId="4069C82D" w14:textId="77777777" w:rsidR="004A2B5C" w:rsidRPr="00256C6C" w:rsidRDefault="004A2B5C" w:rsidP="00256C6C">
            <w:pPr>
              <w:pStyle w:val="3GPPAgreements"/>
              <w:rPr>
                <w:sz w:val="20"/>
              </w:rPr>
            </w:pPr>
            <w:r w:rsidRPr="00256C6C">
              <w:rPr>
                <w:sz w:val="20"/>
              </w:rPr>
              <w:t xml:space="preserve">The scenario, benefits, methods and signaling for improving positioning accuracy in the presence of the UE Rx/Tx transmission delays, and/or and </w:t>
            </w:r>
            <w:proofErr w:type="spellStart"/>
            <w:r w:rsidRPr="00256C6C">
              <w:rPr>
                <w:sz w:val="20"/>
              </w:rPr>
              <w:t>gNB</w:t>
            </w:r>
            <w:proofErr w:type="spellEnd"/>
            <w:r w:rsidRPr="00256C6C">
              <w:rPr>
                <w:sz w:val="20"/>
              </w:rPr>
              <w:t xml:space="preserve"> Rx/Tx transmission delays, will be investigated for UE-based and network-based (including UE-assisted) positioning in Rel-17.</w:t>
            </w:r>
          </w:p>
          <w:p w14:paraId="79ADC605" w14:textId="77777777" w:rsidR="004A2B5C" w:rsidRDefault="004A2B5C" w:rsidP="009B2C4D">
            <w:pPr>
              <w:pStyle w:val="3GPPText"/>
            </w:pPr>
          </w:p>
        </w:tc>
      </w:tr>
    </w:tbl>
    <w:p w14:paraId="4B9E9781" w14:textId="15D32144" w:rsidR="004A2B5C" w:rsidRDefault="004A2B5C" w:rsidP="009B2C4D">
      <w:pPr>
        <w:pStyle w:val="3GPPText"/>
      </w:pPr>
    </w:p>
    <w:p w14:paraId="0F8B7C87" w14:textId="4EC28904" w:rsidR="00FF1871" w:rsidRDefault="009F594D" w:rsidP="00FF1871">
      <w:pPr>
        <w:pStyle w:val="3GPPText"/>
      </w:pPr>
      <w:r>
        <w:t xml:space="preserve">We consider </w:t>
      </w:r>
      <w:r w:rsidR="0075214D">
        <w:t xml:space="preserve">two stages for transmit (TX) and receive (RX) timing errors </w:t>
      </w:r>
      <w:r w:rsidR="00036DD4">
        <w:t>estimation:</w:t>
      </w:r>
    </w:p>
    <w:p w14:paraId="71B22BA7" w14:textId="61AF3E9B" w:rsidR="00036DD4" w:rsidRDefault="007D46C7" w:rsidP="005E4628">
      <w:pPr>
        <w:pStyle w:val="3GPPText"/>
        <w:numPr>
          <w:ilvl w:val="0"/>
          <w:numId w:val="42"/>
        </w:numPr>
      </w:pPr>
      <w:r w:rsidRPr="00B6482C">
        <w:rPr>
          <w:i/>
          <w:iCs/>
        </w:rPr>
        <w:t>Stage 1</w:t>
      </w:r>
      <w:r>
        <w:t xml:space="preserve"> </w:t>
      </w:r>
      <w:r w:rsidR="00A632D4">
        <w:t>–</w:t>
      </w:r>
      <w:r w:rsidR="0051354E">
        <w:t xml:space="preserve"> </w:t>
      </w:r>
      <w:r w:rsidR="00A632D4">
        <w:t>the first stage includes a network-based timing error</w:t>
      </w:r>
      <w:r w:rsidR="004110B3">
        <w:t>s</w:t>
      </w:r>
      <w:r w:rsidR="00A632D4">
        <w:t xml:space="preserve"> estimate at the </w:t>
      </w:r>
      <w:proofErr w:type="spellStart"/>
      <w:r w:rsidR="00A632D4">
        <w:t>gNB</w:t>
      </w:r>
      <w:proofErr w:type="spellEnd"/>
      <w:r w:rsidR="00A632D4">
        <w:t xml:space="preserve"> or TRP side.</w:t>
      </w:r>
    </w:p>
    <w:p w14:paraId="08F9C050" w14:textId="2DC27CA9" w:rsidR="007D46C7" w:rsidRPr="00514E9E" w:rsidRDefault="007D46C7" w:rsidP="005E4628">
      <w:pPr>
        <w:pStyle w:val="3GPPText"/>
        <w:numPr>
          <w:ilvl w:val="0"/>
          <w:numId w:val="42"/>
        </w:numPr>
      </w:pPr>
      <w:r w:rsidRPr="00B6482C">
        <w:rPr>
          <w:i/>
          <w:iCs/>
        </w:rPr>
        <w:t>Stage 2</w:t>
      </w:r>
      <w:r>
        <w:t xml:space="preserve"> - </w:t>
      </w:r>
      <w:r w:rsidR="00926CCE">
        <w:t>t</w:t>
      </w:r>
      <w:r w:rsidR="00926CCE" w:rsidRPr="00926CCE">
        <w:t>he second stage includes a user-based timing error</w:t>
      </w:r>
      <w:r w:rsidR="004334F7">
        <w:t>s</w:t>
      </w:r>
      <w:r w:rsidR="00926CCE" w:rsidRPr="00926CCE">
        <w:t xml:space="preserve"> estimate at the UE side.</w:t>
      </w:r>
    </w:p>
    <w:p w14:paraId="497DDD3A" w14:textId="0862BAD2" w:rsidR="00926267" w:rsidRDefault="00926267" w:rsidP="00FF1871">
      <w:pPr>
        <w:pStyle w:val="3GPPText"/>
      </w:pPr>
    </w:p>
    <w:p w14:paraId="4EA5B3F3" w14:textId="041AC4FA" w:rsidR="005C0A87" w:rsidRPr="00BB7DFC" w:rsidRDefault="005C0A87" w:rsidP="00FF1871">
      <w:pPr>
        <w:pStyle w:val="3GPPText"/>
        <w:rPr>
          <w:lang w:val="en-GB"/>
        </w:rPr>
      </w:pPr>
      <w:r>
        <w:t xml:space="preserve">At the first stage, the </w:t>
      </w:r>
      <w:r w:rsidRPr="005C0A87">
        <w:t xml:space="preserve">timing errors are computed between the </w:t>
      </w:r>
      <w:proofErr w:type="spellStart"/>
      <w:r w:rsidRPr="005C0A87">
        <w:t>gNB</w:t>
      </w:r>
      <w:proofErr w:type="spellEnd"/>
      <w:r w:rsidRPr="005C0A87">
        <w:t xml:space="preserve"> node pairs (or TRPs) using the propagation time delay measurements which are compared to the reference propagation time delay.</w:t>
      </w:r>
      <w:r w:rsidR="00D50BE9">
        <w:t xml:space="preserve"> A reference (calibrated) time delay is calculated based on the ideal knowledge of the </w:t>
      </w:r>
      <w:proofErr w:type="spellStart"/>
      <w:r w:rsidR="00D50BE9">
        <w:t>gNBs</w:t>
      </w:r>
      <w:proofErr w:type="spellEnd"/>
      <w:r w:rsidR="00D50BE9">
        <w:t xml:space="preserve"> (or TRPs) spatial coordinates (</w:t>
      </w:r>
      <w:r w:rsidR="00D50BE9" w:rsidRPr="00F30379">
        <w:t>or geographical coordinates)</w:t>
      </w:r>
      <w:r w:rsidR="00D50BE9">
        <w:t xml:space="preserve"> and relative distance computations.</w:t>
      </w:r>
      <w:r w:rsidR="00D10984" w:rsidRPr="00D10984">
        <w:t xml:space="preserve"> </w:t>
      </w:r>
      <w:r w:rsidR="00D10984">
        <w:t xml:space="preserve">In general, the </w:t>
      </w:r>
      <w:proofErr w:type="spellStart"/>
      <w:r w:rsidR="00D10984">
        <w:t>gNB</w:t>
      </w:r>
      <w:proofErr w:type="spellEnd"/>
      <w:r w:rsidR="00D10984">
        <w:t xml:space="preserve"> (or TRP) may have different (non-correlated) </w:t>
      </w:r>
      <w:r w:rsidR="00D10984">
        <w:lastRenderedPageBreak/>
        <w:t>timing errors at the TX and RX chains.</w:t>
      </w:r>
      <w:r w:rsidR="00BB7DFC">
        <w:t xml:space="preserve"> </w:t>
      </w:r>
      <w:r w:rsidR="0001156A" w:rsidRPr="0001156A">
        <w:t>Therefore, the procedure may include a separate TX and RX timing errors measurements as well as the total error estimate, comprising the sum of these errors.</w:t>
      </w:r>
    </w:p>
    <w:p w14:paraId="28CD940F" w14:textId="44EB4CE3" w:rsidR="00926267" w:rsidRDefault="00717E64" w:rsidP="00FF1871">
      <w:pPr>
        <w:pStyle w:val="3GPPText"/>
      </w:pPr>
      <w:r>
        <w:t xml:space="preserve">At the second stage, </w:t>
      </w:r>
      <w:r w:rsidR="00D84DA9" w:rsidRPr="00D84DA9">
        <w:t xml:space="preserve">the timing errors are computed between the UE and each </w:t>
      </w:r>
      <w:proofErr w:type="spellStart"/>
      <w:r w:rsidR="00D84DA9" w:rsidRPr="00D84DA9">
        <w:t>gNB</w:t>
      </w:r>
      <w:proofErr w:type="spellEnd"/>
      <w:r w:rsidR="00D84DA9" w:rsidRPr="00D84DA9">
        <w:t xml:space="preserve"> (or TRP) of the network. This measurement relies on the assumption, that the associated network-based error has been estimated at the previous stage and compensated to facilitate a UE side errors estimate.</w:t>
      </w:r>
    </w:p>
    <w:p w14:paraId="76B1D669" w14:textId="4A901CB6" w:rsidR="00926267" w:rsidRDefault="00926267" w:rsidP="00FF1871">
      <w:pPr>
        <w:pStyle w:val="3GPPText"/>
      </w:pPr>
    </w:p>
    <w:p w14:paraId="15AA5540" w14:textId="3782899A" w:rsidR="00926267" w:rsidRPr="00084C5D" w:rsidRDefault="00CE0843" w:rsidP="00FF1871">
      <w:pPr>
        <w:pStyle w:val="3GPPText"/>
        <w:rPr>
          <w:b/>
          <w:bCs/>
        </w:rPr>
      </w:pPr>
      <w:r w:rsidRPr="00084C5D">
        <w:rPr>
          <w:b/>
          <w:bCs/>
        </w:rPr>
        <w:t xml:space="preserve">First </w:t>
      </w:r>
      <w:r w:rsidR="00084C5D" w:rsidRPr="00084C5D">
        <w:rPr>
          <w:b/>
          <w:bCs/>
        </w:rPr>
        <w:t>S</w:t>
      </w:r>
      <w:r w:rsidRPr="00084C5D">
        <w:rPr>
          <w:b/>
          <w:bCs/>
        </w:rPr>
        <w:t xml:space="preserve">tage </w:t>
      </w:r>
      <w:r w:rsidR="00A77EAD" w:rsidRPr="00084C5D">
        <w:rPr>
          <w:b/>
          <w:bCs/>
        </w:rPr>
        <w:t>–</w:t>
      </w:r>
      <w:r w:rsidRPr="00084C5D">
        <w:rPr>
          <w:b/>
          <w:bCs/>
        </w:rPr>
        <w:t xml:space="preserve"> </w:t>
      </w:r>
      <w:r w:rsidR="00A77EAD" w:rsidRPr="00084C5D">
        <w:rPr>
          <w:b/>
          <w:bCs/>
        </w:rPr>
        <w:t>Network</w:t>
      </w:r>
      <w:r w:rsidR="00084C5D" w:rsidRPr="00084C5D">
        <w:rPr>
          <w:b/>
          <w:bCs/>
        </w:rPr>
        <w:t>-b</w:t>
      </w:r>
      <w:r w:rsidR="00A77EAD" w:rsidRPr="00084C5D">
        <w:rPr>
          <w:b/>
          <w:bCs/>
        </w:rPr>
        <w:t xml:space="preserve">ased </w:t>
      </w:r>
      <w:r w:rsidR="00084C5D" w:rsidRPr="00084C5D">
        <w:rPr>
          <w:b/>
          <w:bCs/>
        </w:rPr>
        <w:t>Timing Error Estimation</w:t>
      </w:r>
    </w:p>
    <w:p w14:paraId="7842181A" w14:textId="6E54856D" w:rsidR="00084C5D" w:rsidRDefault="006355B7" w:rsidP="00FF1871">
      <w:pPr>
        <w:pStyle w:val="3GPPText"/>
      </w:pPr>
      <w:r w:rsidRPr="006355B7">
        <w:rPr>
          <w:lang w:val="en-GB"/>
        </w:rPr>
        <w:t xml:space="preserve">Let’s consider an example of three </w:t>
      </w:r>
      <w:proofErr w:type="spellStart"/>
      <w:r w:rsidRPr="006355B7">
        <w:rPr>
          <w:lang w:val="en-GB"/>
        </w:rPr>
        <w:t>gNBs</w:t>
      </w:r>
      <w:proofErr w:type="spellEnd"/>
      <w:r w:rsidRPr="006355B7">
        <w:rPr>
          <w:lang w:val="en-GB"/>
        </w:rPr>
        <w:t xml:space="preserve"> </w:t>
      </w:r>
      <w:r w:rsidR="008A22EF">
        <w:rPr>
          <w:lang w:val="en-GB"/>
        </w:rPr>
        <w:t>(</w:t>
      </w:r>
      <w:r w:rsidRPr="006355B7">
        <w:rPr>
          <w:lang w:val="en-GB"/>
        </w:rPr>
        <w:t>or TRPs) comprising the network with known spatial coordinates shown in</w:t>
      </w:r>
      <w:r w:rsidR="006D5CD5">
        <w:rPr>
          <w:lang w:val="en-GB"/>
        </w:rPr>
        <w:t xml:space="preserve"> </w:t>
      </w:r>
      <w:r w:rsidR="006D5CD5">
        <w:rPr>
          <w:lang w:val="en-GB"/>
        </w:rPr>
        <w:fldChar w:fldCharType="begin"/>
      </w:r>
      <w:r w:rsidR="006D5CD5">
        <w:rPr>
          <w:lang w:val="en-GB"/>
        </w:rPr>
        <w:instrText xml:space="preserve"> REF _Ref53578518 \h </w:instrText>
      </w:r>
      <w:r w:rsidR="006D5CD5">
        <w:rPr>
          <w:lang w:val="en-GB"/>
        </w:rPr>
      </w:r>
      <w:r w:rsidR="006D5CD5">
        <w:rPr>
          <w:lang w:val="en-GB"/>
        </w:rPr>
        <w:fldChar w:fldCharType="separate"/>
      </w:r>
      <w:r w:rsidR="00375957">
        <w:t xml:space="preserve">Figure </w:t>
      </w:r>
      <w:r w:rsidR="00375957">
        <w:rPr>
          <w:noProof/>
        </w:rPr>
        <w:t>10</w:t>
      </w:r>
      <w:r w:rsidR="006D5CD5">
        <w:rPr>
          <w:lang w:val="en-GB"/>
        </w:rPr>
        <w:fldChar w:fldCharType="end"/>
      </w:r>
      <w:r w:rsidRPr="006355B7">
        <w:rPr>
          <w:lang w:val="en-GB"/>
        </w:rPr>
        <w:t xml:space="preserve">, where each </w:t>
      </w:r>
      <w:proofErr w:type="spellStart"/>
      <w:r w:rsidRPr="006355B7">
        <w:rPr>
          <w:lang w:val="en-GB"/>
        </w:rPr>
        <w:t>gNB</w:t>
      </w:r>
      <w:r w:rsidRPr="006D5CD5">
        <w:rPr>
          <w:i/>
          <w:iCs/>
          <w:lang w:val="en-GB"/>
        </w:rPr>
        <w:t>i</w:t>
      </w:r>
      <w:proofErr w:type="spellEnd"/>
      <w:r w:rsidRPr="006355B7">
        <w:rPr>
          <w:lang w:val="en-GB"/>
        </w:rPr>
        <w:t xml:space="preserve"> has an internal TX timing error - </w:t>
      </w:r>
      <w:proofErr w:type="spellStart"/>
      <w:r w:rsidRPr="006D5CD5">
        <w:rPr>
          <w:i/>
          <w:iCs/>
          <w:lang w:val="en-GB"/>
        </w:rPr>
        <w:t>e</w:t>
      </w:r>
      <w:r w:rsidRPr="006D5CD5">
        <w:rPr>
          <w:i/>
          <w:iCs/>
          <w:vertAlign w:val="subscript"/>
          <w:lang w:val="en-GB"/>
        </w:rPr>
        <w:t>TX,i</w:t>
      </w:r>
      <w:proofErr w:type="spellEnd"/>
      <w:r w:rsidRPr="006355B7">
        <w:rPr>
          <w:lang w:val="en-GB"/>
        </w:rPr>
        <w:t xml:space="preserve"> and RX timing error - </w:t>
      </w:r>
      <w:proofErr w:type="spellStart"/>
      <w:r w:rsidRPr="006D5CD5">
        <w:rPr>
          <w:i/>
          <w:iCs/>
          <w:lang w:val="en-GB"/>
        </w:rPr>
        <w:t>e</w:t>
      </w:r>
      <w:r w:rsidRPr="006D5CD5">
        <w:rPr>
          <w:i/>
          <w:iCs/>
          <w:vertAlign w:val="subscript"/>
          <w:lang w:val="en-GB"/>
        </w:rPr>
        <w:t>RX,i</w:t>
      </w:r>
      <w:proofErr w:type="spellEnd"/>
      <w:r w:rsidRPr="006355B7">
        <w:rPr>
          <w:lang w:val="en-GB"/>
        </w:rPr>
        <w:t xml:space="preserve">. These errors can be different and potentially caused by the independent sources. Additionally, the ideal propagation time delay </w:t>
      </w:r>
      <w:proofErr w:type="spellStart"/>
      <w:r w:rsidRPr="006D5CD5">
        <w:rPr>
          <w:i/>
          <w:iCs/>
          <w:lang w:val="en-GB"/>
        </w:rPr>
        <w:t>T</w:t>
      </w:r>
      <w:r w:rsidRPr="006D5CD5">
        <w:rPr>
          <w:i/>
          <w:iCs/>
          <w:vertAlign w:val="subscript"/>
          <w:lang w:val="en-GB"/>
        </w:rPr>
        <w:t>ij</w:t>
      </w:r>
      <w:proofErr w:type="spellEnd"/>
      <w:r w:rsidRPr="006355B7">
        <w:rPr>
          <w:lang w:val="en-GB"/>
        </w:rPr>
        <w:t xml:space="preserve"> (highlighted in red) between each pair of </w:t>
      </w:r>
      <w:proofErr w:type="spellStart"/>
      <w:r w:rsidRPr="006355B7">
        <w:rPr>
          <w:lang w:val="en-GB"/>
        </w:rPr>
        <w:t>gNBs</w:t>
      </w:r>
      <w:proofErr w:type="spellEnd"/>
      <w:r w:rsidRPr="006355B7">
        <w:rPr>
          <w:lang w:val="en-GB"/>
        </w:rPr>
        <w:t xml:space="preserve"> with indexes </w:t>
      </w:r>
      <w:r w:rsidRPr="006D5CD5">
        <w:rPr>
          <w:i/>
          <w:iCs/>
          <w:lang w:val="en-GB"/>
        </w:rPr>
        <w:t>i</w:t>
      </w:r>
      <w:r w:rsidRPr="006355B7">
        <w:rPr>
          <w:lang w:val="en-GB"/>
        </w:rPr>
        <w:t xml:space="preserve"> and </w:t>
      </w:r>
      <w:r w:rsidRPr="006D5CD5">
        <w:rPr>
          <w:i/>
          <w:iCs/>
          <w:lang w:val="en-GB"/>
        </w:rPr>
        <w:t>j</w:t>
      </w:r>
      <w:r w:rsidRPr="006355B7">
        <w:rPr>
          <w:lang w:val="en-GB"/>
        </w:rPr>
        <w:t xml:space="preserve"> is known (computed based on the ideal knowledge of the </w:t>
      </w:r>
      <w:proofErr w:type="spellStart"/>
      <w:r w:rsidRPr="006355B7">
        <w:rPr>
          <w:lang w:val="en-GB"/>
        </w:rPr>
        <w:t>gNB</w:t>
      </w:r>
      <w:proofErr w:type="spellEnd"/>
      <w:r w:rsidRPr="006355B7">
        <w:rPr>
          <w:lang w:val="en-GB"/>
        </w:rPr>
        <w:t xml:space="preserve"> coordinates).</w:t>
      </w:r>
    </w:p>
    <w:p w14:paraId="06AF8A78" w14:textId="77777777" w:rsidR="000D0317" w:rsidRDefault="000D0317" w:rsidP="000D0317">
      <w:pPr>
        <w:pStyle w:val="3GPPText"/>
        <w:keepNext/>
        <w:jc w:val="center"/>
      </w:pPr>
      <w:r>
        <w:object w:dxaOrig="4351" w:dyaOrig="5986" w14:anchorId="3767ECF7">
          <v:shape id="_x0000_i1037" type="#_x0000_t75" style="width:189pt;height:259pt" o:ole="">
            <v:imagedata r:id="rId39" o:title=""/>
          </v:shape>
          <o:OLEObject Type="Embed" ProgID="Visio.Drawing.15" ShapeID="_x0000_i1037" DrawAspect="Content" ObjectID="_1664398895" r:id="rId40"/>
        </w:object>
      </w:r>
    </w:p>
    <w:p w14:paraId="72DE1B87" w14:textId="3B8F8D06" w:rsidR="0037227B" w:rsidRPr="000D0317" w:rsidRDefault="000D0317" w:rsidP="000D0317">
      <w:pPr>
        <w:pStyle w:val="Caption"/>
        <w:jc w:val="center"/>
      </w:pPr>
      <w:bookmarkStart w:id="24" w:name="_Ref53578518"/>
      <w:r>
        <w:t xml:space="preserve">Figure </w:t>
      </w:r>
      <w:r>
        <w:fldChar w:fldCharType="begin"/>
      </w:r>
      <w:r>
        <w:instrText xml:space="preserve"> SEQ Figure \* ARABIC </w:instrText>
      </w:r>
      <w:r>
        <w:fldChar w:fldCharType="separate"/>
      </w:r>
      <w:r w:rsidR="00375957">
        <w:rPr>
          <w:noProof/>
        </w:rPr>
        <w:t>10</w:t>
      </w:r>
      <w:r>
        <w:fldChar w:fldCharType="end"/>
      </w:r>
      <w:bookmarkEnd w:id="24"/>
      <w:r>
        <w:t>: An example of network-based TX/RX timing errors estimation.</w:t>
      </w:r>
    </w:p>
    <w:p w14:paraId="10F805A9" w14:textId="2EB47F52" w:rsidR="00084C5D" w:rsidRDefault="00084C5D" w:rsidP="00FF1871">
      <w:pPr>
        <w:pStyle w:val="3GPPText"/>
      </w:pPr>
    </w:p>
    <w:p w14:paraId="5D854222" w14:textId="6E02D208" w:rsidR="00F23FDF" w:rsidRDefault="00E53C87" w:rsidP="00FF1871">
      <w:pPr>
        <w:pStyle w:val="3GPPText"/>
        <w:rPr>
          <w:lang w:val="en-GB"/>
        </w:rPr>
      </w:pPr>
      <w:r w:rsidRPr="00E53C87">
        <w:rPr>
          <w:lang w:val="en-GB"/>
        </w:rPr>
        <w:t xml:space="preserve">Each </w:t>
      </w:r>
      <w:proofErr w:type="spellStart"/>
      <w:r w:rsidRPr="00E53C87">
        <w:rPr>
          <w:lang w:val="en-GB"/>
        </w:rPr>
        <w:t>gNB</w:t>
      </w:r>
      <w:proofErr w:type="spellEnd"/>
      <w:r w:rsidRPr="00E53C87">
        <w:rPr>
          <w:lang w:val="en-GB"/>
        </w:rPr>
        <w:t xml:space="preserve"> node can estimate a propagation time delay with any other </w:t>
      </w:r>
      <w:proofErr w:type="spellStart"/>
      <w:r w:rsidRPr="00E53C87">
        <w:rPr>
          <w:lang w:val="en-GB"/>
        </w:rPr>
        <w:t>gNB</w:t>
      </w:r>
      <w:proofErr w:type="spellEnd"/>
      <w:r w:rsidRPr="00E53C87">
        <w:rPr>
          <w:lang w:val="en-GB"/>
        </w:rPr>
        <w:t xml:space="preserve"> node in the network. First, the </w:t>
      </w:r>
      <w:proofErr w:type="spellStart"/>
      <w:r w:rsidRPr="00E53C87">
        <w:rPr>
          <w:lang w:val="en-GB"/>
        </w:rPr>
        <w:t>gNB</w:t>
      </w:r>
      <w:r w:rsidRPr="00E53C87">
        <w:rPr>
          <w:i/>
          <w:iCs/>
          <w:lang w:val="en-GB"/>
        </w:rPr>
        <w:t>i</w:t>
      </w:r>
      <w:proofErr w:type="spellEnd"/>
      <w:r w:rsidRPr="00E53C87">
        <w:rPr>
          <w:lang w:val="en-GB"/>
        </w:rPr>
        <w:t xml:space="preserve"> sends a reference signal to the node </w:t>
      </w:r>
      <w:proofErr w:type="spellStart"/>
      <w:r w:rsidRPr="00E53C87">
        <w:rPr>
          <w:lang w:val="en-GB"/>
        </w:rPr>
        <w:t>gNB</w:t>
      </w:r>
      <w:r w:rsidRPr="00E53C87">
        <w:rPr>
          <w:i/>
          <w:iCs/>
          <w:lang w:val="en-GB"/>
        </w:rPr>
        <w:t>j</w:t>
      </w:r>
      <w:proofErr w:type="spellEnd"/>
      <w:r w:rsidRPr="00E53C87">
        <w:rPr>
          <w:lang w:val="en-GB"/>
        </w:rPr>
        <w:t xml:space="preserve">, which estimates the propagation time delay </w:t>
      </w:r>
      <w:proofErr w:type="spellStart"/>
      <w:r w:rsidRPr="00E53C87">
        <w:rPr>
          <w:i/>
          <w:iCs/>
          <w:lang w:val="en-GB"/>
        </w:rPr>
        <w:t>t</w:t>
      </w:r>
      <w:r w:rsidRPr="00E53C87">
        <w:rPr>
          <w:i/>
          <w:iCs/>
          <w:vertAlign w:val="subscript"/>
          <w:lang w:val="en-GB"/>
        </w:rPr>
        <w:t>i</w:t>
      </w:r>
      <w:proofErr w:type="spellEnd"/>
      <w:r w:rsidRPr="00E53C87">
        <w:rPr>
          <w:i/>
          <w:iCs/>
          <w:vertAlign w:val="subscript"/>
          <w:lang w:val="en-GB"/>
        </w:rPr>
        <w:t>-j</w:t>
      </w:r>
      <w:r w:rsidRPr="00E53C87">
        <w:rPr>
          <w:lang w:val="en-GB"/>
        </w:rPr>
        <w:t xml:space="preserve">. Second, they interchange the roles and now the </w:t>
      </w:r>
      <w:proofErr w:type="spellStart"/>
      <w:r w:rsidRPr="00E53C87">
        <w:rPr>
          <w:lang w:val="en-GB"/>
        </w:rPr>
        <w:t>gNB</w:t>
      </w:r>
      <w:r w:rsidRPr="00E53C87">
        <w:rPr>
          <w:i/>
          <w:iCs/>
          <w:lang w:val="en-GB"/>
        </w:rPr>
        <w:t>j</w:t>
      </w:r>
      <w:proofErr w:type="spellEnd"/>
      <w:r w:rsidRPr="00E53C87">
        <w:rPr>
          <w:lang w:val="en-GB"/>
        </w:rPr>
        <w:t xml:space="preserve"> sends a reference signal to the node </w:t>
      </w:r>
      <w:proofErr w:type="spellStart"/>
      <w:r w:rsidRPr="00E53C87">
        <w:rPr>
          <w:lang w:val="en-GB"/>
        </w:rPr>
        <w:t>gNB</w:t>
      </w:r>
      <w:r w:rsidRPr="00E53C87">
        <w:rPr>
          <w:i/>
          <w:iCs/>
          <w:lang w:val="en-GB"/>
        </w:rPr>
        <w:t>i</w:t>
      </w:r>
      <w:proofErr w:type="spellEnd"/>
      <w:r w:rsidRPr="00E53C87">
        <w:rPr>
          <w:lang w:val="en-GB"/>
        </w:rPr>
        <w:t xml:space="preserve">, which results in the measurement of the propagation time delay </w:t>
      </w:r>
      <w:proofErr w:type="spellStart"/>
      <w:r w:rsidRPr="00E53C87">
        <w:rPr>
          <w:i/>
          <w:iCs/>
          <w:lang w:val="en-GB"/>
        </w:rPr>
        <w:t>t</w:t>
      </w:r>
      <w:r w:rsidRPr="00E53C87">
        <w:rPr>
          <w:i/>
          <w:iCs/>
          <w:vertAlign w:val="subscript"/>
          <w:lang w:val="en-GB"/>
        </w:rPr>
        <w:t>j</w:t>
      </w:r>
      <w:proofErr w:type="spellEnd"/>
      <w:r w:rsidRPr="00E53C87">
        <w:rPr>
          <w:i/>
          <w:iCs/>
          <w:vertAlign w:val="subscript"/>
          <w:lang w:val="en-GB"/>
        </w:rPr>
        <w:t>-i</w:t>
      </w:r>
      <w:r w:rsidRPr="00E53C87">
        <w:rPr>
          <w:lang w:val="en-GB"/>
        </w:rPr>
        <w:t xml:space="preserve">. Based on the obtained time delay measurements, the system of equations </w:t>
      </w:r>
      <w:r w:rsidR="003F1EEE">
        <w:rPr>
          <w:lang w:val="en-GB"/>
        </w:rPr>
        <w:fldChar w:fldCharType="begin"/>
      </w:r>
      <w:r w:rsidR="003F1EEE">
        <w:rPr>
          <w:lang w:val="en-GB"/>
        </w:rPr>
        <w:instrText xml:space="preserve"> REF _Ref51323514 \h </w:instrText>
      </w:r>
      <w:r w:rsidR="003F1EEE">
        <w:rPr>
          <w:lang w:val="en-GB"/>
        </w:rPr>
      </w:r>
      <w:r w:rsidR="003F1EEE">
        <w:rPr>
          <w:lang w:val="en-GB"/>
        </w:rPr>
        <w:fldChar w:fldCharType="separate"/>
      </w:r>
      <w:r w:rsidR="00375957" w:rsidRPr="005171C3">
        <w:rPr>
          <w:b/>
        </w:rPr>
        <w:t>(</w:t>
      </w:r>
      <w:r w:rsidR="00375957">
        <w:rPr>
          <w:b/>
          <w:noProof/>
        </w:rPr>
        <w:t>8</w:t>
      </w:r>
      <w:r w:rsidR="00375957" w:rsidRPr="005171C3">
        <w:rPr>
          <w:b/>
        </w:rPr>
        <w:t>)</w:t>
      </w:r>
      <w:r w:rsidR="003F1EEE">
        <w:rPr>
          <w:lang w:val="en-GB"/>
        </w:rPr>
        <w:fldChar w:fldCharType="end"/>
      </w:r>
      <w:r w:rsidRPr="00E53C87">
        <w:rPr>
          <w:lang w:val="en-GB"/>
        </w:rPr>
        <w:t xml:space="preserve"> can be written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FA7C67" w:rsidRPr="005171C3" w14:paraId="550F9F2B" w14:textId="77777777" w:rsidTr="00970EFD">
        <w:trPr>
          <w:trHeight w:val="782"/>
        </w:trPr>
        <w:tc>
          <w:tcPr>
            <w:tcW w:w="8330" w:type="dxa"/>
            <w:tcBorders>
              <w:top w:val="nil"/>
              <w:left w:val="nil"/>
              <w:bottom w:val="nil"/>
              <w:right w:val="nil"/>
            </w:tcBorders>
            <w:shd w:val="clear" w:color="auto" w:fill="auto"/>
            <w:vAlign w:val="center"/>
          </w:tcPr>
          <w:p w14:paraId="1DBB684C" w14:textId="72C05A74" w:rsidR="00FA7C67" w:rsidRPr="005171C3" w:rsidRDefault="00FA7C67" w:rsidP="00970EFD">
            <w:pPr>
              <w:pStyle w:val="BodyText"/>
              <w:jc w:val="center"/>
            </w:pPr>
            <w:r w:rsidRPr="00FA7C67">
              <w:rPr>
                <w:lang w:val="en-GB"/>
              </w:rPr>
              <w:object w:dxaOrig="2320" w:dyaOrig="2240" w14:anchorId="4DCE88A6">
                <v:shape id="_x0000_i1038" type="#_x0000_t75" style="width:116.5pt;height:112pt" o:ole="">
                  <v:imagedata r:id="rId41" o:title=""/>
                </v:shape>
                <o:OLEObject Type="Embed" ProgID="Equation.DSMT4" ShapeID="_x0000_i1038" DrawAspect="Content" ObjectID="_1664398896" r:id="rId42"/>
              </w:object>
            </w:r>
            <w:r w:rsidR="0046519B">
              <w:t>,</w:t>
            </w:r>
          </w:p>
        </w:tc>
        <w:tc>
          <w:tcPr>
            <w:tcW w:w="1574" w:type="dxa"/>
            <w:tcBorders>
              <w:top w:val="nil"/>
              <w:left w:val="nil"/>
              <w:bottom w:val="nil"/>
              <w:right w:val="nil"/>
            </w:tcBorders>
            <w:shd w:val="clear" w:color="auto" w:fill="auto"/>
            <w:vAlign w:val="center"/>
          </w:tcPr>
          <w:p w14:paraId="399CF27E" w14:textId="7D405D30" w:rsidR="00FA7C67" w:rsidRPr="005171C3" w:rsidRDefault="00FA7C67" w:rsidP="00970EFD">
            <w:pPr>
              <w:pStyle w:val="BodyText"/>
              <w:jc w:val="right"/>
              <w:rPr>
                <w:b/>
              </w:rPr>
            </w:pPr>
            <w:bookmarkStart w:id="25" w:name="_Ref51323514"/>
            <w:r w:rsidRPr="005171C3">
              <w:rPr>
                <w:b/>
              </w:rPr>
              <w:t>(</w:t>
            </w:r>
            <w:r w:rsidRPr="005171C3">
              <w:rPr>
                <w:b/>
              </w:rPr>
              <w:fldChar w:fldCharType="begin"/>
            </w:r>
            <w:r w:rsidRPr="005171C3">
              <w:rPr>
                <w:b/>
              </w:rPr>
              <w:instrText xml:space="preserve"> SEQ ( \* ARABIC </w:instrText>
            </w:r>
            <w:r w:rsidRPr="005171C3">
              <w:rPr>
                <w:b/>
              </w:rPr>
              <w:fldChar w:fldCharType="separate"/>
            </w:r>
            <w:r w:rsidR="00375957">
              <w:rPr>
                <w:b/>
                <w:noProof/>
              </w:rPr>
              <w:t>8</w:t>
            </w:r>
            <w:r w:rsidRPr="005171C3">
              <w:rPr>
                <w:b/>
              </w:rPr>
              <w:fldChar w:fldCharType="end"/>
            </w:r>
            <w:r w:rsidRPr="005171C3">
              <w:rPr>
                <w:b/>
              </w:rPr>
              <w:t>)</w:t>
            </w:r>
            <w:bookmarkEnd w:id="25"/>
          </w:p>
        </w:tc>
      </w:tr>
    </w:tbl>
    <w:p w14:paraId="786788FD" w14:textId="77777777" w:rsidR="00802E8C" w:rsidRDefault="0046519B" w:rsidP="00FF1871">
      <w:pPr>
        <w:pStyle w:val="3GPPText"/>
        <w:rPr>
          <w:lang w:val="en-GB"/>
        </w:rPr>
      </w:pPr>
      <w:r>
        <w:rPr>
          <w:lang w:val="en-GB"/>
        </w:rPr>
        <w:t xml:space="preserve">where </w:t>
      </w:r>
      <w:proofErr w:type="spellStart"/>
      <w:r w:rsidR="0017782B" w:rsidRPr="0017782B">
        <w:rPr>
          <w:i/>
          <w:iCs/>
          <w:lang w:val="en-GB"/>
        </w:rPr>
        <w:t>t</w:t>
      </w:r>
      <w:r w:rsidR="0017782B" w:rsidRPr="0017782B">
        <w:rPr>
          <w:i/>
          <w:iCs/>
          <w:vertAlign w:val="subscript"/>
          <w:lang w:val="en-GB"/>
        </w:rPr>
        <w:t>i</w:t>
      </w:r>
      <w:proofErr w:type="spellEnd"/>
      <w:r w:rsidR="0017782B" w:rsidRPr="0017782B">
        <w:rPr>
          <w:i/>
          <w:iCs/>
          <w:vertAlign w:val="subscript"/>
          <w:lang w:val="en-GB"/>
        </w:rPr>
        <w:t>-j</w:t>
      </w:r>
      <w:r w:rsidR="0017782B" w:rsidRPr="0017782B">
        <w:rPr>
          <w:lang w:val="en-GB"/>
        </w:rPr>
        <w:t xml:space="preserve"> – is the time measurement performed between the </w:t>
      </w:r>
      <w:proofErr w:type="spellStart"/>
      <w:r w:rsidR="0017782B" w:rsidRPr="0017782B">
        <w:rPr>
          <w:lang w:val="en-GB"/>
        </w:rPr>
        <w:t>gNB</w:t>
      </w:r>
      <w:r w:rsidR="0017782B" w:rsidRPr="0017782B">
        <w:rPr>
          <w:i/>
          <w:iCs/>
          <w:lang w:val="en-GB"/>
        </w:rPr>
        <w:t>i</w:t>
      </w:r>
      <w:proofErr w:type="spellEnd"/>
      <w:r w:rsidR="0017782B" w:rsidRPr="0017782B">
        <w:rPr>
          <w:lang w:val="en-GB"/>
        </w:rPr>
        <w:t xml:space="preserve"> (transmitter) and </w:t>
      </w:r>
      <w:proofErr w:type="spellStart"/>
      <w:r w:rsidR="0017782B" w:rsidRPr="0017782B">
        <w:rPr>
          <w:lang w:val="en-GB"/>
        </w:rPr>
        <w:t>gNB</w:t>
      </w:r>
      <w:r w:rsidR="0017782B" w:rsidRPr="0017782B">
        <w:rPr>
          <w:i/>
          <w:iCs/>
          <w:lang w:val="en-GB"/>
        </w:rPr>
        <w:t>j</w:t>
      </w:r>
      <w:proofErr w:type="spellEnd"/>
      <w:r w:rsidR="0017782B" w:rsidRPr="0017782B">
        <w:rPr>
          <w:lang w:val="en-GB"/>
        </w:rPr>
        <w:t xml:space="preserve"> (receiver), estimated at the </w:t>
      </w:r>
      <w:proofErr w:type="spellStart"/>
      <w:r w:rsidR="0017782B" w:rsidRPr="0017782B">
        <w:rPr>
          <w:lang w:val="en-GB"/>
        </w:rPr>
        <w:t>gNB</w:t>
      </w:r>
      <w:r w:rsidR="0017782B" w:rsidRPr="0017782B">
        <w:rPr>
          <w:i/>
          <w:iCs/>
          <w:lang w:val="en-GB"/>
        </w:rPr>
        <w:t>j</w:t>
      </w:r>
      <w:proofErr w:type="spellEnd"/>
      <w:r w:rsidR="0017782B" w:rsidRPr="0017782B">
        <w:rPr>
          <w:lang w:val="en-GB"/>
        </w:rPr>
        <w:t xml:space="preserve">, i.e. receiver side. </w:t>
      </w:r>
    </w:p>
    <w:p w14:paraId="6F83949A" w14:textId="5858DA64" w:rsidR="0083055D" w:rsidRDefault="00802E8C" w:rsidP="00FF1871">
      <w:pPr>
        <w:pStyle w:val="3GPPText"/>
        <w:rPr>
          <w:lang w:val="en-GB"/>
        </w:rPr>
      </w:pPr>
      <w:r>
        <w:rPr>
          <w:lang w:val="en-GB"/>
        </w:rPr>
        <w:t>L</w:t>
      </w:r>
      <w:r w:rsidR="00085157" w:rsidRPr="00085157">
        <w:rPr>
          <w:lang w:val="en-GB"/>
        </w:rPr>
        <w:t xml:space="preserve">et’s apply a simple transformation to the original system </w:t>
      </w:r>
      <w:r w:rsidR="00CE417D">
        <w:rPr>
          <w:lang w:val="en-GB"/>
        </w:rPr>
        <w:t xml:space="preserve">of </w:t>
      </w:r>
      <w:r w:rsidR="00085157" w:rsidRPr="00085157">
        <w:rPr>
          <w:lang w:val="en-GB"/>
        </w:rPr>
        <w:t xml:space="preserve">equations </w:t>
      </w:r>
      <w:r w:rsidR="00085157">
        <w:rPr>
          <w:lang w:val="en-GB"/>
        </w:rPr>
        <w:fldChar w:fldCharType="begin"/>
      </w:r>
      <w:r w:rsidR="00085157">
        <w:rPr>
          <w:lang w:val="en-GB"/>
        </w:rPr>
        <w:instrText xml:space="preserve"> REF _Ref51323514 \h </w:instrText>
      </w:r>
      <w:r w:rsidR="00085157">
        <w:rPr>
          <w:lang w:val="en-GB"/>
        </w:rPr>
      </w:r>
      <w:r w:rsidR="00085157">
        <w:rPr>
          <w:lang w:val="en-GB"/>
        </w:rPr>
        <w:fldChar w:fldCharType="separate"/>
      </w:r>
      <w:r w:rsidR="00375957" w:rsidRPr="005171C3">
        <w:rPr>
          <w:b/>
        </w:rPr>
        <w:t>(</w:t>
      </w:r>
      <w:r w:rsidR="00375957">
        <w:rPr>
          <w:b/>
          <w:noProof/>
        </w:rPr>
        <w:t>8</w:t>
      </w:r>
      <w:r w:rsidR="00375957" w:rsidRPr="005171C3">
        <w:rPr>
          <w:b/>
        </w:rPr>
        <w:t>)</w:t>
      </w:r>
      <w:r w:rsidR="00085157">
        <w:rPr>
          <w:lang w:val="en-GB"/>
        </w:rPr>
        <w:fldChar w:fldCharType="end"/>
      </w:r>
      <w:r w:rsidR="00085157" w:rsidRPr="00085157">
        <w:rPr>
          <w:lang w:val="en-GB"/>
        </w:rPr>
        <w:t xml:space="preserve">, where the first row is added to the second row, the third row is added to the fourth row, and the fifth row is added to the sixth row. Additionally, we move the timing constants </w:t>
      </w:r>
      <w:proofErr w:type="spellStart"/>
      <w:r w:rsidR="00085157" w:rsidRPr="00085157">
        <w:rPr>
          <w:i/>
          <w:iCs/>
          <w:lang w:val="en-GB"/>
        </w:rPr>
        <w:t>T</w:t>
      </w:r>
      <w:r w:rsidR="00085157" w:rsidRPr="00085157">
        <w:rPr>
          <w:i/>
          <w:iCs/>
          <w:vertAlign w:val="subscript"/>
          <w:lang w:val="en-GB"/>
        </w:rPr>
        <w:t>ij</w:t>
      </w:r>
      <w:proofErr w:type="spellEnd"/>
      <w:r w:rsidR="00085157" w:rsidRPr="00085157">
        <w:rPr>
          <w:lang w:val="en-GB"/>
        </w:rPr>
        <w:t xml:space="preserve"> to the right-hand side for simplicity. As a result, it gives us a new system of equations in the form: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DD23B6" w:rsidRPr="005171C3" w14:paraId="37E86B42" w14:textId="77777777" w:rsidTr="00970EFD">
        <w:trPr>
          <w:trHeight w:val="782"/>
        </w:trPr>
        <w:tc>
          <w:tcPr>
            <w:tcW w:w="8330" w:type="dxa"/>
            <w:tcBorders>
              <w:top w:val="nil"/>
              <w:left w:val="nil"/>
              <w:bottom w:val="nil"/>
              <w:right w:val="nil"/>
            </w:tcBorders>
            <w:shd w:val="clear" w:color="auto" w:fill="auto"/>
            <w:vAlign w:val="center"/>
          </w:tcPr>
          <w:p w14:paraId="68F76209" w14:textId="1B01FC3E" w:rsidR="00DD23B6" w:rsidRPr="005171C3" w:rsidRDefault="00842392" w:rsidP="00970EFD">
            <w:pPr>
              <w:pStyle w:val="BodyText"/>
              <w:jc w:val="center"/>
            </w:pPr>
            <w:r w:rsidRPr="00842392">
              <w:rPr>
                <w:position w:val="-52"/>
              </w:rPr>
              <w:object w:dxaOrig="4239" w:dyaOrig="1160" w14:anchorId="76F325A0">
                <v:shape id="_x0000_i1039" type="#_x0000_t75" style="width:211.5pt;height:57.5pt" o:ole="">
                  <v:imagedata r:id="rId43" o:title=""/>
                </v:shape>
                <o:OLEObject Type="Embed" ProgID="Equation.DSMT4" ShapeID="_x0000_i1039" DrawAspect="Content" ObjectID="_1664398897" r:id="rId44"/>
              </w:object>
            </w:r>
            <w:r w:rsidR="00DD23B6">
              <w:t>.</w:t>
            </w:r>
          </w:p>
        </w:tc>
        <w:tc>
          <w:tcPr>
            <w:tcW w:w="1574" w:type="dxa"/>
            <w:tcBorders>
              <w:top w:val="nil"/>
              <w:left w:val="nil"/>
              <w:bottom w:val="nil"/>
              <w:right w:val="nil"/>
            </w:tcBorders>
            <w:shd w:val="clear" w:color="auto" w:fill="auto"/>
            <w:vAlign w:val="center"/>
          </w:tcPr>
          <w:p w14:paraId="7578D74C" w14:textId="63BF07B7" w:rsidR="00DD23B6" w:rsidRPr="005171C3" w:rsidRDefault="00DD23B6" w:rsidP="00970EFD">
            <w:pPr>
              <w:pStyle w:val="BodyText"/>
              <w:jc w:val="right"/>
              <w:rPr>
                <w:b/>
              </w:rPr>
            </w:pPr>
            <w:r w:rsidRPr="005171C3">
              <w:rPr>
                <w:b/>
              </w:rPr>
              <w:t>(</w:t>
            </w:r>
            <w:r w:rsidRPr="005171C3">
              <w:rPr>
                <w:b/>
              </w:rPr>
              <w:fldChar w:fldCharType="begin"/>
            </w:r>
            <w:r w:rsidRPr="005171C3">
              <w:rPr>
                <w:b/>
              </w:rPr>
              <w:instrText xml:space="preserve"> SEQ ( \* ARABIC </w:instrText>
            </w:r>
            <w:r w:rsidRPr="005171C3">
              <w:rPr>
                <w:b/>
              </w:rPr>
              <w:fldChar w:fldCharType="separate"/>
            </w:r>
            <w:r w:rsidR="00375957">
              <w:rPr>
                <w:b/>
                <w:noProof/>
              </w:rPr>
              <w:t>9</w:t>
            </w:r>
            <w:r w:rsidRPr="005171C3">
              <w:rPr>
                <w:b/>
              </w:rPr>
              <w:fldChar w:fldCharType="end"/>
            </w:r>
            <w:r w:rsidRPr="005171C3">
              <w:rPr>
                <w:b/>
              </w:rPr>
              <w:t>)</w:t>
            </w:r>
          </w:p>
        </w:tc>
      </w:tr>
    </w:tbl>
    <w:p w14:paraId="2964B839" w14:textId="45871C82" w:rsidR="00816121" w:rsidRDefault="00134334" w:rsidP="00FF1871">
      <w:pPr>
        <w:pStyle w:val="3GPPText"/>
        <w:rPr>
          <w:lang w:val="en-GB"/>
        </w:rPr>
      </w:pPr>
      <w:r w:rsidRPr="00134334">
        <w:rPr>
          <w:lang w:val="en-GB"/>
        </w:rPr>
        <w:t xml:space="preserve">Introducing notations for the total TX-RX timing error </w:t>
      </w:r>
      <w:proofErr w:type="spellStart"/>
      <w:r w:rsidRPr="00134334">
        <w:rPr>
          <w:i/>
          <w:iCs/>
          <w:lang w:val="en-GB"/>
        </w:rPr>
        <w:t>e</w:t>
      </w:r>
      <w:r w:rsidRPr="00134334">
        <w:rPr>
          <w:i/>
          <w:iCs/>
          <w:vertAlign w:val="subscript"/>
          <w:lang w:val="en-GB"/>
        </w:rPr>
        <w:t>i</w:t>
      </w:r>
      <w:proofErr w:type="spellEnd"/>
      <w:r w:rsidRPr="00134334">
        <w:rPr>
          <w:lang w:val="en-GB"/>
        </w:rPr>
        <w:t>=</w:t>
      </w:r>
      <w:proofErr w:type="spellStart"/>
      <w:proofErr w:type="gramStart"/>
      <w:r w:rsidRPr="00134334">
        <w:rPr>
          <w:i/>
          <w:iCs/>
          <w:lang w:val="en-GB"/>
        </w:rPr>
        <w:t>e</w:t>
      </w:r>
      <w:r w:rsidRPr="00134334">
        <w:rPr>
          <w:i/>
          <w:iCs/>
          <w:vertAlign w:val="subscript"/>
          <w:lang w:val="en-GB"/>
        </w:rPr>
        <w:t>TX,i</w:t>
      </w:r>
      <w:proofErr w:type="spellEnd"/>
      <w:proofErr w:type="gramEnd"/>
      <w:r>
        <w:rPr>
          <w:lang w:val="en-GB"/>
        </w:rPr>
        <w:t xml:space="preserve"> </w:t>
      </w:r>
      <w:r w:rsidRPr="00134334">
        <w:rPr>
          <w:lang w:val="en-GB"/>
        </w:rPr>
        <w:t>+</w:t>
      </w:r>
      <w:r>
        <w:rPr>
          <w:lang w:val="en-GB"/>
        </w:rPr>
        <w:t xml:space="preserve"> </w:t>
      </w:r>
      <w:proofErr w:type="spellStart"/>
      <w:r w:rsidRPr="00134334">
        <w:rPr>
          <w:i/>
          <w:iCs/>
          <w:lang w:val="en-GB"/>
        </w:rPr>
        <w:t>e</w:t>
      </w:r>
      <w:r w:rsidRPr="00134334">
        <w:rPr>
          <w:i/>
          <w:iCs/>
          <w:vertAlign w:val="subscript"/>
          <w:lang w:val="en-GB"/>
        </w:rPr>
        <w:t>RX,i</w:t>
      </w:r>
      <w:proofErr w:type="spellEnd"/>
      <w:r w:rsidRPr="00134334">
        <w:rPr>
          <w:lang w:val="en-GB"/>
        </w:rPr>
        <w:t xml:space="preserve"> and the time difference between the measured and known time delay, ∆</w:t>
      </w:r>
      <w:proofErr w:type="spellStart"/>
      <w:r w:rsidRPr="00134334">
        <w:rPr>
          <w:i/>
          <w:iCs/>
          <w:lang w:val="en-GB"/>
        </w:rPr>
        <w:t>t</w:t>
      </w:r>
      <w:r w:rsidRPr="00134334">
        <w:rPr>
          <w:i/>
          <w:iCs/>
          <w:vertAlign w:val="subscript"/>
          <w:lang w:val="en-GB"/>
        </w:rPr>
        <w:t>i</w:t>
      </w:r>
      <w:proofErr w:type="spellEnd"/>
      <w:r w:rsidRPr="00134334">
        <w:rPr>
          <w:i/>
          <w:iCs/>
          <w:vertAlign w:val="subscript"/>
          <w:lang w:val="en-GB"/>
        </w:rPr>
        <w:t>-j</w:t>
      </w:r>
      <w:r>
        <w:rPr>
          <w:lang w:val="en-GB"/>
        </w:rPr>
        <w:t xml:space="preserve"> </w:t>
      </w:r>
      <w:r w:rsidRPr="00134334">
        <w:rPr>
          <w:lang w:val="en-GB"/>
        </w:rPr>
        <w:t>=</w:t>
      </w:r>
      <w:r>
        <w:rPr>
          <w:lang w:val="en-GB"/>
        </w:rPr>
        <w:t xml:space="preserve"> </w:t>
      </w:r>
      <w:proofErr w:type="spellStart"/>
      <w:r w:rsidRPr="00134334">
        <w:rPr>
          <w:i/>
          <w:iCs/>
          <w:lang w:val="en-GB"/>
        </w:rPr>
        <w:t>t</w:t>
      </w:r>
      <w:r w:rsidRPr="00134334">
        <w:rPr>
          <w:i/>
          <w:iCs/>
          <w:vertAlign w:val="subscript"/>
          <w:lang w:val="en-GB"/>
        </w:rPr>
        <w:t>i</w:t>
      </w:r>
      <w:proofErr w:type="spellEnd"/>
      <w:r w:rsidRPr="00134334">
        <w:rPr>
          <w:i/>
          <w:iCs/>
          <w:vertAlign w:val="subscript"/>
          <w:lang w:val="en-GB"/>
        </w:rPr>
        <w:t>-j</w:t>
      </w:r>
      <w:r>
        <w:rPr>
          <w:lang w:val="en-GB"/>
        </w:rPr>
        <w:t xml:space="preserve"> </w:t>
      </w:r>
      <w:r w:rsidRPr="00134334">
        <w:rPr>
          <w:lang w:val="en-GB"/>
        </w:rPr>
        <w:t>-</w:t>
      </w:r>
      <w:r>
        <w:rPr>
          <w:lang w:val="en-GB"/>
        </w:rPr>
        <w:t xml:space="preserve"> </w:t>
      </w:r>
      <w:proofErr w:type="spellStart"/>
      <w:r w:rsidRPr="00134334">
        <w:rPr>
          <w:i/>
          <w:iCs/>
          <w:lang w:val="en-GB"/>
        </w:rPr>
        <w:t>T</w:t>
      </w:r>
      <w:r w:rsidRPr="00134334">
        <w:rPr>
          <w:i/>
          <w:iCs/>
          <w:vertAlign w:val="subscript"/>
          <w:lang w:val="en-GB"/>
        </w:rPr>
        <w:t>ij</w:t>
      </w:r>
      <w:proofErr w:type="spellEnd"/>
      <w:r w:rsidRPr="00134334">
        <w:rPr>
          <w:lang w:val="en-GB"/>
        </w:rPr>
        <w:t>, we obtain the modified system of equations: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5669E0" w:rsidRPr="005171C3" w14:paraId="5420A5F5" w14:textId="77777777" w:rsidTr="00970EFD">
        <w:trPr>
          <w:trHeight w:val="782"/>
        </w:trPr>
        <w:tc>
          <w:tcPr>
            <w:tcW w:w="8330" w:type="dxa"/>
            <w:tcBorders>
              <w:top w:val="nil"/>
              <w:left w:val="nil"/>
              <w:bottom w:val="nil"/>
              <w:right w:val="nil"/>
            </w:tcBorders>
            <w:shd w:val="clear" w:color="auto" w:fill="auto"/>
            <w:vAlign w:val="center"/>
          </w:tcPr>
          <w:p w14:paraId="337FCFD4" w14:textId="2EE9047F" w:rsidR="005669E0" w:rsidRPr="005171C3" w:rsidRDefault="00BA30BF" w:rsidP="00970EFD">
            <w:pPr>
              <w:pStyle w:val="BodyText"/>
              <w:jc w:val="center"/>
            </w:pPr>
            <w:r w:rsidRPr="00BA30BF">
              <w:rPr>
                <w:position w:val="-52"/>
              </w:rPr>
              <w:object w:dxaOrig="2220" w:dyaOrig="1160" w14:anchorId="44134D0D">
                <v:shape id="_x0000_i1040" type="#_x0000_t75" style="width:111.5pt;height:57.5pt" o:ole="">
                  <v:imagedata r:id="rId45" o:title=""/>
                </v:shape>
                <o:OLEObject Type="Embed" ProgID="Equation.DSMT4" ShapeID="_x0000_i1040" DrawAspect="Content" ObjectID="_1664398898" r:id="rId46"/>
              </w:object>
            </w:r>
            <w:r w:rsidR="005669E0">
              <w:t>.</w:t>
            </w:r>
          </w:p>
        </w:tc>
        <w:tc>
          <w:tcPr>
            <w:tcW w:w="1574" w:type="dxa"/>
            <w:tcBorders>
              <w:top w:val="nil"/>
              <w:left w:val="nil"/>
              <w:bottom w:val="nil"/>
              <w:right w:val="nil"/>
            </w:tcBorders>
            <w:shd w:val="clear" w:color="auto" w:fill="auto"/>
            <w:vAlign w:val="center"/>
          </w:tcPr>
          <w:p w14:paraId="4954C544" w14:textId="3297EC12" w:rsidR="005669E0" w:rsidRPr="005171C3" w:rsidRDefault="005669E0" w:rsidP="00970EFD">
            <w:pPr>
              <w:pStyle w:val="BodyText"/>
              <w:jc w:val="right"/>
              <w:rPr>
                <w:b/>
              </w:rPr>
            </w:pPr>
            <w:bookmarkStart w:id="26" w:name="_Ref53580827"/>
            <w:r w:rsidRPr="005171C3">
              <w:rPr>
                <w:b/>
              </w:rPr>
              <w:t>(</w:t>
            </w:r>
            <w:r w:rsidRPr="005171C3">
              <w:rPr>
                <w:b/>
              </w:rPr>
              <w:fldChar w:fldCharType="begin"/>
            </w:r>
            <w:r w:rsidRPr="005171C3">
              <w:rPr>
                <w:b/>
              </w:rPr>
              <w:instrText xml:space="preserve"> SEQ ( \* ARABIC </w:instrText>
            </w:r>
            <w:r w:rsidRPr="005171C3">
              <w:rPr>
                <w:b/>
              </w:rPr>
              <w:fldChar w:fldCharType="separate"/>
            </w:r>
            <w:r w:rsidR="00375957">
              <w:rPr>
                <w:b/>
                <w:noProof/>
              </w:rPr>
              <w:t>10</w:t>
            </w:r>
            <w:r w:rsidRPr="005171C3">
              <w:rPr>
                <w:b/>
              </w:rPr>
              <w:fldChar w:fldCharType="end"/>
            </w:r>
            <w:r w:rsidRPr="005171C3">
              <w:rPr>
                <w:b/>
              </w:rPr>
              <w:t>)</w:t>
            </w:r>
            <w:bookmarkEnd w:id="26"/>
          </w:p>
        </w:tc>
      </w:tr>
    </w:tbl>
    <w:p w14:paraId="5E71A254" w14:textId="51D8CCAE" w:rsidR="00816121" w:rsidRDefault="00A64CF0" w:rsidP="00FF1871">
      <w:pPr>
        <w:pStyle w:val="3GPPText"/>
        <w:rPr>
          <w:lang w:val="en-GB"/>
        </w:rPr>
      </w:pPr>
      <w:r w:rsidRPr="00A64CF0">
        <w:rPr>
          <w:lang w:val="en-GB"/>
        </w:rPr>
        <w:t xml:space="preserve">Using matrix notations, </w:t>
      </w:r>
      <w:r w:rsidR="001D22A7">
        <w:rPr>
          <w:lang w:val="en-GB"/>
        </w:rPr>
        <w:fldChar w:fldCharType="begin"/>
      </w:r>
      <w:r w:rsidR="001D22A7">
        <w:rPr>
          <w:lang w:val="en-GB"/>
        </w:rPr>
        <w:instrText xml:space="preserve"> REF _Ref53580827 \h </w:instrText>
      </w:r>
      <w:r w:rsidR="001D22A7">
        <w:rPr>
          <w:lang w:val="en-GB"/>
        </w:rPr>
      </w:r>
      <w:r w:rsidR="001D22A7">
        <w:rPr>
          <w:lang w:val="en-GB"/>
        </w:rPr>
        <w:fldChar w:fldCharType="separate"/>
      </w:r>
      <w:r w:rsidR="00375957" w:rsidRPr="005171C3">
        <w:rPr>
          <w:b/>
        </w:rPr>
        <w:t>(</w:t>
      </w:r>
      <w:r w:rsidR="00375957">
        <w:rPr>
          <w:b/>
          <w:noProof/>
        </w:rPr>
        <w:t>10</w:t>
      </w:r>
      <w:r w:rsidR="00375957" w:rsidRPr="005171C3">
        <w:rPr>
          <w:b/>
        </w:rPr>
        <w:t>)</w:t>
      </w:r>
      <w:r w:rsidR="001D22A7">
        <w:rPr>
          <w:lang w:val="en-GB"/>
        </w:rPr>
        <w:fldChar w:fldCharType="end"/>
      </w:r>
      <w:r w:rsidRPr="00A64CF0">
        <w:rPr>
          <w:lang w:val="en-GB"/>
        </w:rPr>
        <w:t xml:space="preserve"> can be written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B94817" w:rsidRPr="005171C3" w14:paraId="31D28DF2" w14:textId="77777777" w:rsidTr="00970EFD">
        <w:trPr>
          <w:trHeight w:val="782"/>
        </w:trPr>
        <w:tc>
          <w:tcPr>
            <w:tcW w:w="8330" w:type="dxa"/>
            <w:tcBorders>
              <w:top w:val="nil"/>
              <w:left w:val="nil"/>
              <w:bottom w:val="nil"/>
              <w:right w:val="nil"/>
            </w:tcBorders>
            <w:shd w:val="clear" w:color="auto" w:fill="auto"/>
            <w:vAlign w:val="center"/>
          </w:tcPr>
          <w:p w14:paraId="0D23ABCF" w14:textId="1EDA9A76" w:rsidR="00B94817" w:rsidRPr="005171C3" w:rsidRDefault="00B94817" w:rsidP="00970EFD">
            <w:pPr>
              <w:pStyle w:val="BodyText"/>
              <w:jc w:val="center"/>
            </w:pPr>
            <w:r w:rsidRPr="007A62B0">
              <w:rPr>
                <w:position w:val="-6"/>
              </w:rPr>
              <w:object w:dxaOrig="840" w:dyaOrig="279" w14:anchorId="00BDD1BB">
                <v:shape id="_x0000_i1041" type="#_x0000_t75" style="width:42pt;height:14.5pt" o:ole="">
                  <v:imagedata r:id="rId47" o:title=""/>
                </v:shape>
                <o:OLEObject Type="Embed" ProgID="Equation.DSMT4" ShapeID="_x0000_i1041" DrawAspect="Content" ObjectID="_1664398899" r:id="rId48"/>
              </w:object>
            </w:r>
            <w:r>
              <w:t>.</w:t>
            </w:r>
          </w:p>
        </w:tc>
        <w:tc>
          <w:tcPr>
            <w:tcW w:w="1574" w:type="dxa"/>
            <w:tcBorders>
              <w:top w:val="nil"/>
              <w:left w:val="nil"/>
              <w:bottom w:val="nil"/>
              <w:right w:val="nil"/>
            </w:tcBorders>
            <w:shd w:val="clear" w:color="auto" w:fill="auto"/>
            <w:vAlign w:val="center"/>
          </w:tcPr>
          <w:p w14:paraId="2C82D282" w14:textId="05310ED3" w:rsidR="00B94817" w:rsidRPr="005171C3" w:rsidRDefault="00B94817" w:rsidP="00970EFD">
            <w:pPr>
              <w:pStyle w:val="BodyText"/>
              <w:jc w:val="right"/>
              <w:rPr>
                <w:b/>
              </w:rPr>
            </w:pPr>
            <w:r w:rsidRPr="005171C3">
              <w:rPr>
                <w:b/>
              </w:rPr>
              <w:t>(</w:t>
            </w:r>
            <w:r w:rsidRPr="005171C3">
              <w:rPr>
                <w:b/>
              </w:rPr>
              <w:fldChar w:fldCharType="begin"/>
            </w:r>
            <w:r w:rsidRPr="005171C3">
              <w:rPr>
                <w:b/>
              </w:rPr>
              <w:instrText xml:space="preserve"> SEQ ( \* ARABIC </w:instrText>
            </w:r>
            <w:r w:rsidRPr="005171C3">
              <w:rPr>
                <w:b/>
              </w:rPr>
              <w:fldChar w:fldCharType="separate"/>
            </w:r>
            <w:r w:rsidR="00375957">
              <w:rPr>
                <w:b/>
                <w:noProof/>
              </w:rPr>
              <w:t>11</w:t>
            </w:r>
            <w:r w:rsidRPr="005171C3">
              <w:rPr>
                <w:b/>
              </w:rPr>
              <w:fldChar w:fldCharType="end"/>
            </w:r>
            <w:r w:rsidRPr="005171C3">
              <w:rPr>
                <w:b/>
              </w:rPr>
              <w:t>)</w:t>
            </w:r>
          </w:p>
        </w:tc>
      </w:tr>
    </w:tbl>
    <w:p w14:paraId="05554033" w14:textId="5455B197" w:rsidR="00BA30BF" w:rsidRDefault="00250704" w:rsidP="00FF1871">
      <w:pPr>
        <w:pStyle w:val="3GPPText"/>
        <w:rPr>
          <w:lang w:val="en-GB"/>
        </w:rPr>
      </w:pPr>
      <w:r w:rsidRPr="00250704">
        <w:rPr>
          <w:lang w:val="en-GB"/>
        </w:rPr>
        <w:t xml:space="preserve">where, for the provided example, matrix </w:t>
      </w:r>
      <w:r w:rsidRPr="00250704">
        <w:rPr>
          <w:b/>
          <w:bCs/>
          <w:lang w:val="en-GB"/>
        </w:rPr>
        <w:t>A</w:t>
      </w:r>
      <w:r w:rsidRPr="00250704">
        <w:rPr>
          <w:lang w:val="en-GB"/>
        </w:rPr>
        <w:t xml:space="preserve">, error vector </w:t>
      </w:r>
      <w:r w:rsidRPr="00250704">
        <w:rPr>
          <w:b/>
          <w:bCs/>
          <w:lang w:val="en-GB"/>
        </w:rPr>
        <w:t>e</w:t>
      </w:r>
      <w:r w:rsidRPr="00250704">
        <w:rPr>
          <w:lang w:val="en-GB"/>
        </w:rPr>
        <w:t xml:space="preserve">, and the observation difference vector </w:t>
      </w:r>
      <w:proofErr w:type="spellStart"/>
      <w:r w:rsidRPr="00250704">
        <w:rPr>
          <w:b/>
          <w:bCs/>
          <w:lang w:val="en-GB"/>
        </w:rPr>
        <w:t>Δt</w:t>
      </w:r>
      <w:proofErr w:type="spellEnd"/>
      <w:r w:rsidRPr="00250704">
        <w:rPr>
          <w:lang w:val="en-GB"/>
        </w:rPr>
        <w:t xml:space="preserve"> can be introduced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894AD8" w:rsidRPr="005171C3" w14:paraId="2E89A9FF" w14:textId="77777777" w:rsidTr="00970EFD">
        <w:trPr>
          <w:trHeight w:val="782"/>
        </w:trPr>
        <w:tc>
          <w:tcPr>
            <w:tcW w:w="8330" w:type="dxa"/>
            <w:tcBorders>
              <w:top w:val="nil"/>
              <w:left w:val="nil"/>
              <w:bottom w:val="nil"/>
              <w:right w:val="nil"/>
            </w:tcBorders>
            <w:shd w:val="clear" w:color="auto" w:fill="auto"/>
            <w:vAlign w:val="center"/>
          </w:tcPr>
          <w:p w14:paraId="04443DA1" w14:textId="3677F721" w:rsidR="00894AD8" w:rsidRPr="005171C3" w:rsidRDefault="00510D53" w:rsidP="00970EFD">
            <w:pPr>
              <w:pStyle w:val="BodyText"/>
              <w:jc w:val="center"/>
            </w:pPr>
            <w:r w:rsidRPr="00056A34">
              <w:rPr>
                <w:position w:val="-52"/>
              </w:rPr>
              <w:object w:dxaOrig="4520" w:dyaOrig="1160" w14:anchorId="5C7431B5">
                <v:shape id="_x0000_i1042" type="#_x0000_t75" style="width:226pt;height:57.5pt" o:ole="">
                  <v:imagedata r:id="rId49" o:title=""/>
                </v:shape>
                <o:OLEObject Type="Embed" ProgID="Equation.DSMT4" ShapeID="_x0000_i1042" DrawAspect="Content" ObjectID="_1664398900" r:id="rId50"/>
              </w:object>
            </w:r>
            <w:r w:rsidR="00894AD8">
              <w:t>.</w:t>
            </w:r>
          </w:p>
        </w:tc>
        <w:tc>
          <w:tcPr>
            <w:tcW w:w="1574" w:type="dxa"/>
            <w:tcBorders>
              <w:top w:val="nil"/>
              <w:left w:val="nil"/>
              <w:bottom w:val="nil"/>
              <w:right w:val="nil"/>
            </w:tcBorders>
            <w:shd w:val="clear" w:color="auto" w:fill="auto"/>
            <w:vAlign w:val="center"/>
          </w:tcPr>
          <w:p w14:paraId="48FD0A87" w14:textId="46125F70" w:rsidR="00894AD8" w:rsidRPr="005171C3" w:rsidRDefault="00894AD8" w:rsidP="00970EFD">
            <w:pPr>
              <w:pStyle w:val="BodyText"/>
              <w:jc w:val="right"/>
              <w:rPr>
                <w:b/>
              </w:rPr>
            </w:pPr>
            <w:r w:rsidRPr="005171C3">
              <w:rPr>
                <w:b/>
              </w:rPr>
              <w:t>(</w:t>
            </w:r>
            <w:r w:rsidRPr="005171C3">
              <w:rPr>
                <w:b/>
              </w:rPr>
              <w:fldChar w:fldCharType="begin"/>
            </w:r>
            <w:r w:rsidRPr="005171C3">
              <w:rPr>
                <w:b/>
              </w:rPr>
              <w:instrText xml:space="preserve"> SEQ ( \* ARABIC </w:instrText>
            </w:r>
            <w:r w:rsidRPr="005171C3">
              <w:rPr>
                <w:b/>
              </w:rPr>
              <w:fldChar w:fldCharType="separate"/>
            </w:r>
            <w:r w:rsidR="00375957">
              <w:rPr>
                <w:b/>
                <w:noProof/>
              </w:rPr>
              <w:t>12</w:t>
            </w:r>
            <w:r w:rsidRPr="005171C3">
              <w:rPr>
                <w:b/>
              </w:rPr>
              <w:fldChar w:fldCharType="end"/>
            </w:r>
            <w:r w:rsidRPr="005171C3">
              <w:rPr>
                <w:b/>
              </w:rPr>
              <w:t>)</w:t>
            </w:r>
          </w:p>
        </w:tc>
      </w:tr>
    </w:tbl>
    <w:p w14:paraId="5BDEC2AC" w14:textId="18092A4B" w:rsidR="00250704" w:rsidRDefault="00A10F49" w:rsidP="00FF1871">
      <w:pPr>
        <w:pStyle w:val="3GPPText"/>
        <w:rPr>
          <w:lang w:val="en-GB"/>
        </w:rPr>
      </w:pPr>
      <w:r w:rsidRPr="00A10F49">
        <w:rPr>
          <w:b/>
          <w:bCs/>
          <w:lang w:val="en-GB"/>
        </w:rPr>
        <w:t>A</w:t>
      </w:r>
      <w:r w:rsidRPr="00A10F49">
        <w:rPr>
          <w:lang w:val="en-GB"/>
        </w:rPr>
        <w:t xml:space="preserve"> is the 3 × 3 modified network </w:t>
      </w:r>
      <w:proofErr w:type="gramStart"/>
      <w:r w:rsidRPr="00A10F49">
        <w:rPr>
          <w:lang w:val="en-GB"/>
        </w:rPr>
        <w:t>matrix</w:t>
      </w:r>
      <w:proofErr w:type="gramEnd"/>
      <w:r w:rsidRPr="00A10F49">
        <w:rPr>
          <w:lang w:val="en-GB"/>
        </w:rPr>
        <w:t xml:space="preserve"> for the total timing error, it consists of zero and one elements, where ones correspond to the nodes used in the measurement and zeros for the nodes not used in the respective measurement. </w:t>
      </w:r>
      <w:r w:rsidRPr="008E0249">
        <w:rPr>
          <w:b/>
          <w:bCs/>
          <w:lang w:val="en-GB"/>
        </w:rPr>
        <w:t>e</w:t>
      </w:r>
      <w:r w:rsidRPr="00A10F49">
        <w:rPr>
          <w:lang w:val="en-GB"/>
        </w:rPr>
        <w:t xml:space="preserve"> is the 3 × 1 error vector, it consists of the total error values for each </w:t>
      </w:r>
      <w:proofErr w:type="spellStart"/>
      <w:r w:rsidRPr="00A10F49">
        <w:rPr>
          <w:lang w:val="en-GB"/>
        </w:rPr>
        <w:t>gNB</w:t>
      </w:r>
      <w:proofErr w:type="spellEnd"/>
      <w:r w:rsidRPr="00A10F49">
        <w:rPr>
          <w:lang w:val="en-GB"/>
        </w:rPr>
        <w:t xml:space="preserve"> node (or TRP). </w:t>
      </w:r>
      <w:proofErr w:type="spellStart"/>
      <w:r w:rsidRPr="00A10F49">
        <w:rPr>
          <w:b/>
          <w:bCs/>
          <w:lang w:val="en-GB"/>
        </w:rPr>
        <w:t>Δt</w:t>
      </w:r>
      <w:proofErr w:type="spellEnd"/>
      <w:r w:rsidRPr="00A10F49">
        <w:rPr>
          <w:lang w:val="en-GB"/>
        </w:rPr>
        <w:t xml:space="preserve"> is the 3 × 1 observation difference vector, where its elements represent a sum of differences between the observed (measured) value </w:t>
      </w:r>
      <w:proofErr w:type="spellStart"/>
      <w:r w:rsidRPr="00A10F49">
        <w:rPr>
          <w:i/>
          <w:iCs/>
          <w:lang w:val="en-GB"/>
        </w:rPr>
        <w:t>t</w:t>
      </w:r>
      <w:r w:rsidRPr="00A10F49">
        <w:rPr>
          <w:i/>
          <w:iCs/>
          <w:vertAlign w:val="subscript"/>
          <w:lang w:val="en-GB"/>
        </w:rPr>
        <w:t>i</w:t>
      </w:r>
      <w:proofErr w:type="spellEnd"/>
      <w:r w:rsidRPr="00A10F49">
        <w:rPr>
          <w:i/>
          <w:iCs/>
          <w:vertAlign w:val="subscript"/>
          <w:lang w:val="en-GB"/>
        </w:rPr>
        <w:t>-j</w:t>
      </w:r>
      <w:r w:rsidRPr="00A10F49">
        <w:rPr>
          <w:lang w:val="en-GB"/>
        </w:rPr>
        <w:t xml:space="preserve"> and the reference (ideal) value </w:t>
      </w:r>
      <w:proofErr w:type="spellStart"/>
      <w:r w:rsidRPr="00A10F49">
        <w:rPr>
          <w:i/>
          <w:iCs/>
          <w:lang w:val="en-GB"/>
        </w:rPr>
        <w:t>T</w:t>
      </w:r>
      <w:r w:rsidRPr="00A10F49">
        <w:rPr>
          <w:i/>
          <w:iCs/>
          <w:vertAlign w:val="subscript"/>
          <w:lang w:val="en-GB"/>
        </w:rPr>
        <w:t>ij</w:t>
      </w:r>
      <w:proofErr w:type="spellEnd"/>
      <w:r w:rsidRPr="00A10F49">
        <w:rPr>
          <w:lang w:val="en-GB"/>
        </w:rPr>
        <w:t xml:space="preserve"> and the observed value </w:t>
      </w:r>
      <w:proofErr w:type="spellStart"/>
      <w:r w:rsidRPr="00A10F49">
        <w:rPr>
          <w:i/>
          <w:iCs/>
          <w:lang w:val="en-GB"/>
        </w:rPr>
        <w:t>t</w:t>
      </w:r>
      <w:r w:rsidRPr="00A10F49">
        <w:rPr>
          <w:i/>
          <w:iCs/>
          <w:vertAlign w:val="subscript"/>
          <w:lang w:val="en-GB"/>
        </w:rPr>
        <w:t>j</w:t>
      </w:r>
      <w:proofErr w:type="spellEnd"/>
      <w:r w:rsidRPr="00A10F49">
        <w:rPr>
          <w:i/>
          <w:iCs/>
          <w:vertAlign w:val="subscript"/>
          <w:lang w:val="en-GB"/>
        </w:rPr>
        <w:t>-i</w:t>
      </w:r>
      <w:r w:rsidRPr="00A10F49">
        <w:rPr>
          <w:lang w:val="en-GB"/>
        </w:rPr>
        <w:t xml:space="preserve"> and the reference value </w:t>
      </w:r>
      <w:proofErr w:type="spellStart"/>
      <w:r w:rsidRPr="00A10F49">
        <w:rPr>
          <w:i/>
          <w:iCs/>
          <w:lang w:val="en-GB"/>
        </w:rPr>
        <w:t>T</w:t>
      </w:r>
      <w:r w:rsidRPr="00A10F49">
        <w:rPr>
          <w:i/>
          <w:iCs/>
          <w:vertAlign w:val="subscript"/>
          <w:lang w:val="en-GB"/>
        </w:rPr>
        <w:t>ji</w:t>
      </w:r>
      <w:proofErr w:type="spellEnd"/>
      <w:r w:rsidRPr="00A10F49">
        <w:rPr>
          <w:lang w:val="en-GB"/>
        </w:rPr>
        <w:t>.</w:t>
      </w:r>
    </w:p>
    <w:p w14:paraId="09F8E8B5" w14:textId="49E41AA9" w:rsidR="00250704" w:rsidRDefault="00E93815" w:rsidP="00FF1871">
      <w:pPr>
        <w:pStyle w:val="3GPPText"/>
        <w:rPr>
          <w:lang w:val="en-GB"/>
        </w:rPr>
      </w:pPr>
      <w:r w:rsidRPr="00E93815">
        <w:rPr>
          <w:lang w:val="en-GB"/>
        </w:rPr>
        <w:t xml:space="preserve">The matrix </w:t>
      </w:r>
      <w:r w:rsidRPr="00E93815">
        <w:rPr>
          <w:b/>
          <w:bCs/>
          <w:lang w:val="en-GB"/>
        </w:rPr>
        <w:t>A</w:t>
      </w:r>
      <w:r w:rsidRPr="00E93815">
        <w:rPr>
          <w:lang w:val="en-GB"/>
        </w:rPr>
        <w:t xml:space="preserve"> has a full rank of 3, therefore it is invertible, and the error vector estimate can be found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035368" w:rsidRPr="005171C3" w14:paraId="546325C9" w14:textId="77777777" w:rsidTr="00970EFD">
        <w:trPr>
          <w:trHeight w:val="782"/>
        </w:trPr>
        <w:tc>
          <w:tcPr>
            <w:tcW w:w="8330" w:type="dxa"/>
            <w:tcBorders>
              <w:top w:val="nil"/>
              <w:left w:val="nil"/>
              <w:bottom w:val="nil"/>
              <w:right w:val="nil"/>
            </w:tcBorders>
            <w:shd w:val="clear" w:color="auto" w:fill="auto"/>
            <w:vAlign w:val="center"/>
          </w:tcPr>
          <w:p w14:paraId="7BCD36B1" w14:textId="7A9890D7" w:rsidR="00035368" w:rsidRPr="005171C3" w:rsidRDefault="00035368" w:rsidP="00970EFD">
            <w:pPr>
              <w:pStyle w:val="BodyText"/>
              <w:jc w:val="center"/>
            </w:pPr>
            <w:r w:rsidRPr="00035368">
              <w:rPr>
                <w:position w:val="-12"/>
              </w:rPr>
              <w:object w:dxaOrig="980" w:dyaOrig="380" w14:anchorId="4B57A120">
                <v:shape id="_x0000_i1043" type="#_x0000_t75" style="width:49.5pt;height:19.5pt" o:ole="">
                  <v:imagedata r:id="rId51" o:title=""/>
                </v:shape>
                <o:OLEObject Type="Embed" ProgID="Equation.DSMT4" ShapeID="_x0000_i1043" DrawAspect="Content" ObjectID="_1664398901" r:id="rId52"/>
              </w:object>
            </w:r>
            <w:r>
              <w:t>,</w:t>
            </w:r>
          </w:p>
        </w:tc>
        <w:tc>
          <w:tcPr>
            <w:tcW w:w="1574" w:type="dxa"/>
            <w:tcBorders>
              <w:top w:val="nil"/>
              <w:left w:val="nil"/>
              <w:bottom w:val="nil"/>
              <w:right w:val="nil"/>
            </w:tcBorders>
            <w:shd w:val="clear" w:color="auto" w:fill="auto"/>
            <w:vAlign w:val="center"/>
          </w:tcPr>
          <w:p w14:paraId="0AB81DFD" w14:textId="4EDFB077" w:rsidR="00035368" w:rsidRPr="005171C3" w:rsidRDefault="00035368" w:rsidP="00970EFD">
            <w:pPr>
              <w:pStyle w:val="BodyText"/>
              <w:jc w:val="right"/>
              <w:rPr>
                <w:b/>
              </w:rPr>
            </w:pPr>
            <w:r w:rsidRPr="005171C3">
              <w:rPr>
                <w:b/>
              </w:rPr>
              <w:t>(</w:t>
            </w:r>
            <w:r w:rsidRPr="005171C3">
              <w:rPr>
                <w:b/>
              </w:rPr>
              <w:fldChar w:fldCharType="begin"/>
            </w:r>
            <w:r w:rsidRPr="005171C3">
              <w:rPr>
                <w:b/>
              </w:rPr>
              <w:instrText xml:space="preserve"> SEQ ( \* ARABIC </w:instrText>
            </w:r>
            <w:r w:rsidRPr="005171C3">
              <w:rPr>
                <w:b/>
              </w:rPr>
              <w:fldChar w:fldCharType="separate"/>
            </w:r>
            <w:r w:rsidR="00375957">
              <w:rPr>
                <w:b/>
                <w:noProof/>
              </w:rPr>
              <w:t>13</w:t>
            </w:r>
            <w:r w:rsidRPr="005171C3">
              <w:rPr>
                <w:b/>
              </w:rPr>
              <w:fldChar w:fldCharType="end"/>
            </w:r>
            <w:r w:rsidRPr="005171C3">
              <w:rPr>
                <w:b/>
              </w:rPr>
              <w:t>)</w:t>
            </w:r>
          </w:p>
        </w:tc>
      </w:tr>
    </w:tbl>
    <w:p w14:paraId="5925B3B6" w14:textId="09451FC0" w:rsidR="00BA30BF" w:rsidRDefault="00035368" w:rsidP="00FF1871">
      <w:pPr>
        <w:pStyle w:val="3GPPText"/>
        <w:rPr>
          <w:lang w:val="en-GB"/>
        </w:rPr>
      </w:pPr>
      <w:r>
        <w:rPr>
          <w:lang w:val="en-GB"/>
        </w:rPr>
        <w:t xml:space="preserve">where </w:t>
      </w:r>
      <w:r w:rsidR="006579A0" w:rsidRPr="006579A0">
        <w:rPr>
          <w:b/>
          <w:bCs/>
          <w:lang w:val="en-GB"/>
        </w:rPr>
        <w:t>A</w:t>
      </w:r>
      <w:r w:rsidR="006579A0" w:rsidRPr="006579A0">
        <w:rPr>
          <w:vertAlign w:val="superscript"/>
          <w:lang w:val="en-GB"/>
        </w:rPr>
        <w:t>-1</w:t>
      </w:r>
      <w:r w:rsidR="006579A0" w:rsidRPr="006579A0">
        <w:rPr>
          <w:lang w:val="en-GB"/>
        </w:rPr>
        <w:t xml:space="preserve"> is the inverse 3 × 3 matrix of the original matrix </w:t>
      </w:r>
      <w:r w:rsidR="006579A0" w:rsidRPr="006579A0">
        <w:rPr>
          <w:b/>
          <w:bCs/>
          <w:lang w:val="en-GB"/>
        </w:rPr>
        <w:t>A</w:t>
      </w:r>
      <w:r w:rsidR="006579A0" w:rsidRPr="006579A0">
        <w:rPr>
          <w:lang w:val="en-GB"/>
        </w:rPr>
        <w:t>. In the provided example, it can be found as</w:t>
      </w:r>
      <w:r w:rsidR="006579A0">
        <w:rPr>
          <w:lang w:val="en-GB"/>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747A53" w:rsidRPr="005171C3" w14:paraId="74BA086C" w14:textId="77777777" w:rsidTr="00970EFD">
        <w:trPr>
          <w:trHeight w:val="782"/>
        </w:trPr>
        <w:tc>
          <w:tcPr>
            <w:tcW w:w="8330" w:type="dxa"/>
            <w:tcBorders>
              <w:top w:val="nil"/>
              <w:left w:val="nil"/>
              <w:bottom w:val="nil"/>
              <w:right w:val="nil"/>
            </w:tcBorders>
            <w:shd w:val="clear" w:color="auto" w:fill="auto"/>
            <w:vAlign w:val="center"/>
          </w:tcPr>
          <w:p w14:paraId="48A184C2" w14:textId="40460115" w:rsidR="00747A53" w:rsidRPr="005171C3" w:rsidRDefault="00747A53" w:rsidP="00970EFD">
            <w:pPr>
              <w:pStyle w:val="BodyText"/>
              <w:jc w:val="center"/>
            </w:pPr>
            <w:r w:rsidRPr="00056A34">
              <w:rPr>
                <w:position w:val="-50"/>
              </w:rPr>
              <w:object w:dxaOrig="2220" w:dyaOrig="1120" w14:anchorId="19AF0DDB">
                <v:shape id="_x0000_i1044" type="#_x0000_t75" style="width:111.5pt;height:56.5pt" o:ole="">
                  <v:imagedata r:id="rId53" o:title=""/>
                </v:shape>
                <o:OLEObject Type="Embed" ProgID="Equation.DSMT4" ShapeID="_x0000_i1044" DrawAspect="Content" ObjectID="_1664398902" r:id="rId54"/>
              </w:object>
            </w:r>
            <w:r>
              <w:t>.</w:t>
            </w:r>
          </w:p>
        </w:tc>
        <w:tc>
          <w:tcPr>
            <w:tcW w:w="1574" w:type="dxa"/>
            <w:tcBorders>
              <w:top w:val="nil"/>
              <w:left w:val="nil"/>
              <w:bottom w:val="nil"/>
              <w:right w:val="nil"/>
            </w:tcBorders>
            <w:shd w:val="clear" w:color="auto" w:fill="auto"/>
            <w:vAlign w:val="center"/>
          </w:tcPr>
          <w:p w14:paraId="776EE7A8" w14:textId="7681B4B9" w:rsidR="00747A53" w:rsidRPr="005171C3" w:rsidRDefault="00747A53" w:rsidP="00970EFD">
            <w:pPr>
              <w:pStyle w:val="BodyText"/>
              <w:jc w:val="right"/>
              <w:rPr>
                <w:b/>
              </w:rPr>
            </w:pPr>
            <w:r w:rsidRPr="005171C3">
              <w:rPr>
                <w:b/>
              </w:rPr>
              <w:t>(</w:t>
            </w:r>
            <w:r w:rsidRPr="005171C3">
              <w:rPr>
                <w:b/>
              </w:rPr>
              <w:fldChar w:fldCharType="begin"/>
            </w:r>
            <w:r w:rsidRPr="005171C3">
              <w:rPr>
                <w:b/>
              </w:rPr>
              <w:instrText xml:space="preserve"> SEQ ( \* ARABIC </w:instrText>
            </w:r>
            <w:r w:rsidRPr="005171C3">
              <w:rPr>
                <w:b/>
              </w:rPr>
              <w:fldChar w:fldCharType="separate"/>
            </w:r>
            <w:r w:rsidR="00375957">
              <w:rPr>
                <w:b/>
                <w:noProof/>
              </w:rPr>
              <w:t>14</w:t>
            </w:r>
            <w:r w:rsidRPr="005171C3">
              <w:rPr>
                <w:b/>
              </w:rPr>
              <w:fldChar w:fldCharType="end"/>
            </w:r>
            <w:r w:rsidRPr="005171C3">
              <w:rPr>
                <w:b/>
              </w:rPr>
              <w:t>)</w:t>
            </w:r>
          </w:p>
        </w:tc>
      </w:tr>
    </w:tbl>
    <w:p w14:paraId="7A949F83" w14:textId="7614C8A1" w:rsidR="00035368" w:rsidRDefault="00035368" w:rsidP="00FF1871">
      <w:pPr>
        <w:pStyle w:val="3GPPText"/>
        <w:rPr>
          <w:lang w:val="en-GB"/>
        </w:rPr>
      </w:pPr>
    </w:p>
    <w:p w14:paraId="50C89806" w14:textId="45D135F6" w:rsidR="00BA30BF" w:rsidRPr="007C55C7" w:rsidRDefault="007C55C7" w:rsidP="00FF1871">
      <w:pPr>
        <w:pStyle w:val="3GPPText"/>
        <w:rPr>
          <w:b/>
          <w:bCs/>
          <w:lang w:val="en-GB"/>
        </w:rPr>
      </w:pPr>
      <w:r w:rsidRPr="007C55C7">
        <w:rPr>
          <w:b/>
          <w:bCs/>
          <w:lang w:val="en-GB"/>
        </w:rPr>
        <w:t>Second stage - UE-based Timing Error Estimation</w:t>
      </w:r>
    </w:p>
    <w:p w14:paraId="60495CD9" w14:textId="11F18B51" w:rsidR="004E6ED5" w:rsidRPr="004E6ED5" w:rsidRDefault="004E6ED5" w:rsidP="004E6ED5">
      <w:pPr>
        <w:pStyle w:val="3GPPText"/>
        <w:rPr>
          <w:lang w:val="en-GB"/>
        </w:rPr>
      </w:pPr>
      <w:r w:rsidRPr="004E6ED5">
        <w:rPr>
          <w:lang w:val="en-GB"/>
        </w:rPr>
        <w:t xml:space="preserve">At the second stage, a user-based timing error estimation </w:t>
      </w:r>
      <w:r w:rsidR="0050475D">
        <w:rPr>
          <w:lang w:val="en-GB"/>
        </w:rPr>
        <w:t xml:space="preserve">can be performed </w:t>
      </w:r>
      <w:r w:rsidRPr="004E6ED5">
        <w:rPr>
          <w:lang w:val="en-GB"/>
        </w:rPr>
        <w:t xml:space="preserve">at the UE side. </w:t>
      </w:r>
    </w:p>
    <w:p w14:paraId="4CDF8D45" w14:textId="0C40F5ED" w:rsidR="00996597" w:rsidRDefault="004E6ED5" w:rsidP="004E6ED5">
      <w:pPr>
        <w:pStyle w:val="3GPPText"/>
        <w:rPr>
          <w:lang w:val="en-GB"/>
        </w:rPr>
      </w:pPr>
      <w:r w:rsidRPr="004E6ED5">
        <w:rPr>
          <w:lang w:val="en-GB"/>
        </w:rPr>
        <w:t xml:space="preserve">Let’s consider an example of three </w:t>
      </w:r>
      <w:proofErr w:type="spellStart"/>
      <w:r w:rsidRPr="004E6ED5">
        <w:rPr>
          <w:lang w:val="en-GB"/>
        </w:rPr>
        <w:t>gNBs</w:t>
      </w:r>
      <w:proofErr w:type="spellEnd"/>
      <w:r w:rsidRPr="004E6ED5">
        <w:rPr>
          <w:lang w:val="en-GB"/>
        </w:rPr>
        <w:t xml:space="preserve"> </w:t>
      </w:r>
      <w:r w:rsidR="00BB4C1F">
        <w:rPr>
          <w:lang w:val="en-GB"/>
        </w:rPr>
        <w:t>(</w:t>
      </w:r>
      <w:r w:rsidRPr="004E6ED5">
        <w:rPr>
          <w:lang w:val="en-GB"/>
        </w:rPr>
        <w:t xml:space="preserve">or TRPs) comprising the network with known spatial coordinates and a UE with unknown coordinates performing distance measurements with these </w:t>
      </w:r>
      <w:proofErr w:type="spellStart"/>
      <w:r w:rsidRPr="004E6ED5">
        <w:rPr>
          <w:lang w:val="en-GB"/>
        </w:rPr>
        <w:t>gNBs</w:t>
      </w:r>
      <w:proofErr w:type="spellEnd"/>
      <w:r w:rsidRPr="004E6ED5">
        <w:rPr>
          <w:lang w:val="en-GB"/>
        </w:rPr>
        <w:t xml:space="preserve"> (or TRPs) shown in </w:t>
      </w:r>
      <w:r w:rsidR="00D41B4E">
        <w:rPr>
          <w:lang w:val="en-GB"/>
        </w:rPr>
        <w:fldChar w:fldCharType="begin"/>
      </w:r>
      <w:r w:rsidR="00D41B4E">
        <w:rPr>
          <w:lang w:val="en-GB"/>
        </w:rPr>
        <w:instrText xml:space="preserve"> REF _Ref53581258 \h </w:instrText>
      </w:r>
      <w:r w:rsidR="00D41B4E">
        <w:rPr>
          <w:lang w:val="en-GB"/>
        </w:rPr>
      </w:r>
      <w:r w:rsidR="00D41B4E">
        <w:rPr>
          <w:lang w:val="en-GB"/>
        </w:rPr>
        <w:fldChar w:fldCharType="separate"/>
      </w:r>
      <w:r w:rsidR="00375957">
        <w:t xml:space="preserve">Figure </w:t>
      </w:r>
      <w:r w:rsidR="00375957">
        <w:rPr>
          <w:noProof/>
        </w:rPr>
        <w:t>11</w:t>
      </w:r>
      <w:r w:rsidR="00D41B4E">
        <w:rPr>
          <w:lang w:val="en-GB"/>
        </w:rPr>
        <w:fldChar w:fldCharType="end"/>
      </w:r>
      <w:r w:rsidRPr="004E6ED5">
        <w:rPr>
          <w:lang w:val="en-GB"/>
        </w:rPr>
        <w:t xml:space="preserve">. In addition to the network timing errors, considered above a UE has its own internal TX timing error - </w:t>
      </w:r>
      <w:proofErr w:type="spellStart"/>
      <w:proofErr w:type="gramStart"/>
      <w:r w:rsidRPr="00D41B4E">
        <w:rPr>
          <w:i/>
          <w:iCs/>
          <w:lang w:val="en-GB"/>
        </w:rPr>
        <w:t>e</w:t>
      </w:r>
      <w:r w:rsidRPr="00D41B4E">
        <w:rPr>
          <w:i/>
          <w:iCs/>
          <w:vertAlign w:val="subscript"/>
          <w:lang w:val="en-GB"/>
        </w:rPr>
        <w:t>TX,UE</w:t>
      </w:r>
      <w:proofErr w:type="spellEnd"/>
      <w:proofErr w:type="gramEnd"/>
      <w:r w:rsidRPr="004E6ED5">
        <w:rPr>
          <w:lang w:val="en-GB"/>
        </w:rPr>
        <w:t xml:space="preserve"> and RX timing error - </w:t>
      </w:r>
      <w:proofErr w:type="spellStart"/>
      <w:r w:rsidRPr="00D41B4E">
        <w:rPr>
          <w:i/>
          <w:iCs/>
          <w:lang w:val="en-GB"/>
        </w:rPr>
        <w:t>e</w:t>
      </w:r>
      <w:r w:rsidRPr="00D41B4E">
        <w:rPr>
          <w:i/>
          <w:iCs/>
          <w:vertAlign w:val="subscript"/>
          <w:lang w:val="en-GB"/>
        </w:rPr>
        <w:t>RX,UE</w:t>
      </w:r>
      <w:proofErr w:type="spellEnd"/>
      <w:r w:rsidRPr="004E6ED5">
        <w:rPr>
          <w:lang w:val="en-GB"/>
        </w:rPr>
        <w:t>. These errors can be different and potentially caused by the independent sources.</w:t>
      </w:r>
    </w:p>
    <w:p w14:paraId="0C2F9ED0" w14:textId="241F9E30" w:rsidR="00D41B4E" w:rsidRDefault="00D41B4E" w:rsidP="00FF1871">
      <w:pPr>
        <w:pStyle w:val="3GPPText"/>
        <w:rPr>
          <w:lang w:val="en-GB"/>
        </w:rPr>
      </w:pPr>
      <w:r w:rsidRPr="00D41B4E">
        <w:rPr>
          <w:lang w:val="en-GB"/>
        </w:rPr>
        <w:t xml:space="preserve">As opposed to the network-based measurements considered above, the ideal propagation time delay </w:t>
      </w:r>
      <w:proofErr w:type="spellStart"/>
      <w:r w:rsidRPr="00D41B4E">
        <w:rPr>
          <w:i/>
          <w:iCs/>
          <w:lang w:val="en-GB"/>
        </w:rPr>
        <w:t>T</w:t>
      </w:r>
      <w:r w:rsidRPr="00D41B4E">
        <w:rPr>
          <w:i/>
          <w:iCs/>
          <w:vertAlign w:val="subscript"/>
          <w:lang w:val="en-GB"/>
        </w:rPr>
        <w:t>UE,i</w:t>
      </w:r>
      <w:proofErr w:type="spellEnd"/>
      <w:r w:rsidRPr="00D41B4E">
        <w:rPr>
          <w:lang w:val="en-GB"/>
        </w:rPr>
        <w:t xml:space="preserve"> (highlighted in red) between a UE and </w:t>
      </w:r>
      <w:proofErr w:type="spellStart"/>
      <w:r w:rsidRPr="00D41B4E">
        <w:rPr>
          <w:lang w:val="en-GB"/>
        </w:rPr>
        <w:t>gNB</w:t>
      </w:r>
      <w:r w:rsidRPr="00D41B4E">
        <w:rPr>
          <w:i/>
          <w:iCs/>
          <w:lang w:val="en-GB"/>
        </w:rPr>
        <w:t>i</w:t>
      </w:r>
      <w:proofErr w:type="spellEnd"/>
      <w:r w:rsidRPr="00D41B4E">
        <w:rPr>
          <w:lang w:val="en-GB"/>
        </w:rPr>
        <w:t xml:space="preserve"> (or TRP) in general case is not known and only propagation time delay measurements </w:t>
      </w:r>
      <w:proofErr w:type="spellStart"/>
      <w:r w:rsidRPr="00D41B4E">
        <w:rPr>
          <w:i/>
          <w:iCs/>
          <w:lang w:val="en-GB"/>
        </w:rPr>
        <w:t>t</w:t>
      </w:r>
      <w:r w:rsidRPr="00D41B4E">
        <w:rPr>
          <w:i/>
          <w:iCs/>
          <w:vertAlign w:val="subscript"/>
          <w:lang w:val="en-GB"/>
        </w:rPr>
        <w:t>UE</w:t>
      </w:r>
      <w:proofErr w:type="spellEnd"/>
      <w:r w:rsidRPr="00D41B4E">
        <w:rPr>
          <w:i/>
          <w:iCs/>
          <w:vertAlign w:val="subscript"/>
          <w:lang w:val="en-GB"/>
        </w:rPr>
        <w:t>-i</w:t>
      </w:r>
      <w:r w:rsidRPr="00D41B4E">
        <w:rPr>
          <w:lang w:val="en-GB"/>
        </w:rPr>
        <w:t xml:space="preserve"> between a UE and </w:t>
      </w:r>
      <w:proofErr w:type="spellStart"/>
      <w:r w:rsidRPr="00D41B4E">
        <w:rPr>
          <w:lang w:val="en-GB"/>
        </w:rPr>
        <w:t>gNB</w:t>
      </w:r>
      <w:r w:rsidRPr="00D41B4E">
        <w:rPr>
          <w:i/>
          <w:iCs/>
          <w:lang w:val="en-GB"/>
        </w:rPr>
        <w:t>i</w:t>
      </w:r>
      <w:proofErr w:type="spellEnd"/>
      <w:r w:rsidRPr="00D41B4E">
        <w:rPr>
          <w:lang w:val="en-GB"/>
        </w:rPr>
        <w:t xml:space="preserve"> (or TRP) are available.</w:t>
      </w:r>
    </w:p>
    <w:p w14:paraId="04B197A9" w14:textId="77777777" w:rsidR="00E02A6A" w:rsidRDefault="00E02A6A" w:rsidP="00E02A6A">
      <w:pPr>
        <w:pStyle w:val="3GPPText"/>
        <w:keepNext/>
        <w:jc w:val="center"/>
      </w:pPr>
      <w:r>
        <w:object w:dxaOrig="7831" w:dyaOrig="5986" w14:anchorId="325F10DC">
          <v:shape id="_x0000_i1045" type="#_x0000_t75" style="width:302pt;height:231.5pt" o:ole="">
            <v:imagedata r:id="rId55" o:title=""/>
          </v:shape>
          <o:OLEObject Type="Embed" ProgID="Visio.Drawing.15" ShapeID="_x0000_i1045" DrawAspect="Content" ObjectID="_1664398903" r:id="rId56"/>
        </w:object>
      </w:r>
    </w:p>
    <w:p w14:paraId="719B649B" w14:textId="332748D5" w:rsidR="007C55C7" w:rsidRDefault="00E02A6A" w:rsidP="00E02A6A">
      <w:pPr>
        <w:pStyle w:val="Caption"/>
        <w:jc w:val="center"/>
      </w:pPr>
      <w:bookmarkStart w:id="27" w:name="_Ref53581258"/>
      <w:r>
        <w:t xml:space="preserve">Figure </w:t>
      </w:r>
      <w:r>
        <w:fldChar w:fldCharType="begin"/>
      </w:r>
      <w:r>
        <w:instrText xml:space="preserve"> SEQ Figure \* ARABIC </w:instrText>
      </w:r>
      <w:r>
        <w:fldChar w:fldCharType="separate"/>
      </w:r>
      <w:r w:rsidR="00375957">
        <w:rPr>
          <w:noProof/>
        </w:rPr>
        <w:t>11</w:t>
      </w:r>
      <w:r>
        <w:fldChar w:fldCharType="end"/>
      </w:r>
      <w:bookmarkEnd w:id="27"/>
      <w:r>
        <w:t>: An example of user-based TX/RX timing errors estimation.</w:t>
      </w:r>
    </w:p>
    <w:p w14:paraId="5EC3D475" w14:textId="19BA7615" w:rsidR="007C55C7" w:rsidRDefault="007C55C7" w:rsidP="00FF1871">
      <w:pPr>
        <w:pStyle w:val="3GPPText"/>
        <w:rPr>
          <w:lang w:val="en-GB"/>
        </w:rPr>
      </w:pPr>
    </w:p>
    <w:p w14:paraId="5F31FC9A" w14:textId="78C4A52B" w:rsidR="0045797B" w:rsidRPr="0045797B" w:rsidRDefault="0045797B" w:rsidP="0045797B">
      <w:pPr>
        <w:pStyle w:val="3GPPText"/>
        <w:rPr>
          <w:lang w:val="en-GB"/>
        </w:rPr>
      </w:pPr>
      <w:r w:rsidRPr="0045797B">
        <w:rPr>
          <w:lang w:val="en-GB"/>
        </w:rPr>
        <w:t xml:space="preserve">A UE can estimate a propagation time delay with any </w:t>
      </w:r>
      <w:proofErr w:type="spellStart"/>
      <w:r w:rsidRPr="0045797B">
        <w:rPr>
          <w:lang w:val="en-GB"/>
        </w:rPr>
        <w:t>gNB</w:t>
      </w:r>
      <w:proofErr w:type="spellEnd"/>
      <w:r w:rsidRPr="0045797B">
        <w:rPr>
          <w:lang w:val="en-GB"/>
        </w:rPr>
        <w:t xml:space="preserve"> node in the network. In case of the UE-based approach, it starts the measurement procedure. First, a UE sends a reference signal to the node </w:t>
      </w:r>
      <w:proofErr w:type="spellStart"/>
      <w:r w:rsidRPr="0045797B">
        <w:rPr>
          <w:lang w:val="en-GB"/>
        </w:rPr>
        <w:t>gNB</w:t>
      </w:r>
      <w:r w:rsidRPr="0045797B">
        <w:rPr>
          <w:i/>
          <w:iCs/>
          <w:lang w:val="en-GB"/>
        </w:rPr>
        <w:t>i</w:t>
      </w:r>
      <w:proofErr w:type="spellEnd"/>
      <w:r w:rsidRPr="0045797B">
        <w:rPr>
          <w:lang w:val="en-GB"/>
        </w:rPr>
        <w:t xml:space="preserve">, which estimates the propagation time delay </w:t>
      </w:r>
      <w:proofErr w:type="spellStart"/>
      <w:r w:rsidRPr="0045797B">
        <w:rPr>
          <w:i/>
          <w:iCs/>
          <w:lang w:val="en-GB"/>
        </w:rPr>
        <w:t>t</w:t>
      </w:r>
      <w:r w:rsidRPr="0045797B">
        <w:rPr>
          <w:i/>
          <w:iCs/>
          <w:vertAlign w:val="subscript"/>
          <w:lang w:val="en-GB"/>
        </w:rPr>
        <w:t>UE</w:t>
      </w:r>
      <w:proofErr w:type="spellEnd"/>
      <w:r w:rsidRPr="0045797B">
        <w:rPr>
          <w:i/>
          <w:iCs/>
          <w:vertAlign w:val="subscript"/>
          <w:lang w:val="en-GB"/>
        </w:rPr>
        <w:t>-i</w:t>
      </w:r>
      <w:r w:rsidRPr="0045797B">
        <w:rPr>
          <w:lang w:val="en-GB"/>
        </w:rPr>
        <w:t xml:space="preserve">. Second, they interchange the roles and now the </w:t>
      </w:r>
      <w:proofErr w:type="spellStart"/>
      <w:r w:rsidRPr="0045797B">
        <w:rPr>
          <w:lang w:val="en-GB"/>
        </w:rPr>
        <w:t>gNB</w:t>
      </w:r>
      <w:r w:rsidRPr="0045797B">
        <w:rPr>
          <w:i/>
          <w:iCs/>
          <w:lang w:val="en-GB"/>
        </w:rPr>
        <w:t>i</w:t>
      </w:r>
      <w:proofErr w:type="spellEnd"/>
      <w:r w:rsidRPr="0045797B">
        <w:rPr>
          <w:lang w:val="en-GB"/>
        </w:rPr>
        <w:t xml:space="preserve"> sends a reference signal to a UE, which results in the measurement of the propagation time delay </w:t>
      </w:r>
      <w:proofErr w:type="spellStart"/>
      <w:r w:rsidRPr="0045797B">
        <w:rPr>
          <w:i/>
          <w:iCs/>
          <w:lang w:val="en-GB"/>
        </w:rPr>
        <w:t>t</w:t>
      </w:r>
      <w:r w:rsidRPr="0045797B">
        <w:rPr>
          <w:i/>
          <w:iCs/>
          <w:vertAlign w:val="subscript"/>
          <w:lang w:val="en-GB"/>
        </w:rPr>
        <w:t>i</w:t>
      </w:r>
      <w:proofErr w:type="spellEnd"/>
      <w:r w:rsidRPr="0045797B">
        <w:rPr>
          <w:i/>
          <w:iCs/>
          <w:vertAlign w:val="subscript"/>
          <w:lang w:val="en-GB"/>
        </w:rPr>
        <w:t>-UE</w:t>
      </w:r>
      <w:r w:rsidRPr="0045797B">
        <w:rPr>
          <w:lang w:val="en-GB"/>
        </w:rPr>
        <w:t>.</w:t>
      </w:r>
    </w:p>
    <w:p w14:paraId="2150B47C" w14:textId="1C3EEF0B" w:rsidR="007C55C7" w:rsidRDefault="0045797B" w:rsidP="0045797B">
      <w:pPr>
        <w:pStyle w:val="3GPPText"/>
        <w:rPr>
          <w:lang w:val="en-GB"/>
        </w:rPr>
      </w:pPr>
      <w:r w:rsidRPr="0045797B">
        <w:rPr>
          <w:lang w:val="en-GB"/>
        </w:rPr>
        <w:t xml:space="preserve">In case of the UE-assisted approach, the </w:t>
      </w:r>
      <w:proofErr w:type="spellStart"/>
      <w:r w:rsidRPr="0045797B">
        <w:rPr>
          <w:lang w:val="en-GB"/>
        </w:rPr>
        <w:t>gNB</w:t>
      </w:r>
      <w:r w:rsidRPr="0045797B">
        <w:rPr>
          <w:i/>
          <w:iCs/>
          <w:lang w:val="en-GB"/>
        </w:rPr>
        <w:t>i</w:t>
      </w:r>
      <w:proofErr w:type="spellEnd"/>
      <w:r w:rsidRPr="0045797B">
        <w:rPr>
          <w:lang w:val="en-GB"/>
        </w:rPr>
        <w:t xml:space="preserve"> starts the measurement procedure. First, the </w:t>
      </w:r>
      <w:proofErr w:type="spellStart"/>
      <w:r w:rsidRPr="0045797B">
        <w:rPr>
          <w:lang w:val="en-GB"/>
        </w:rPr>
        <w:t>gNB</w:t>
      </w:r>
      <w:r w:rsidRPr="0045797B">
        <w:rPr>
          <w:i/>
          <w:iCs/>
          <w:lang w:val="en-GB"/>
        </w:rPr>
        <w:t>i</w:t>
      </w:r>
      <w:proofErr w:type="spellEnd"/>
      <w:r w:rsidRPr="0045797B">
        <w:rPr>
          <w:lang w:val="en-GB"/>
        </w:rPr>
        <w:t xml:space="preserve"> sends a reference signal to a UE, which estimates the propagation time delay </w:t>
      </w:r>
      <w:proofErr w:type="spellStart"/>
      <w:r w:rsidRPr="0045797B">
        <w:rPr>
          <w:i/>
          <w:iCs/>
          <w:lang w:val="en-GB"/>
        </w:rPr>
        <w:t>t</w:t>
      </w:r>
      <w:r w:rsidRPr="0045797B">
        <w:rPr>
          <w:i/>
          <w:iCs/>
          <w:vertAlign w:val="subscript"/>
          <w:lang w:val="en-GB"/>
        </w:rPr>
        <w:t>i</w:t>
      </w:r>
      <w:proofErr w:type="spellEnd"/>
      <w:r w:rsidRPr="0045797B">
        <w:rPr>
          <w:i/>
          <w:iCs/>
          <w:vertAlign w:val="subscript"/>
          <w:lang w:val="en-GB"/>
        </w:rPr>
        <w:t>-UE</w:t>
      </w:r>
      <w:r w:rsidRPr="0045797B">
        <w:rPr>
          <w:lang w:val="en-GB"/>
        </w:rPr>
        <w:t xml:space="preserve">. Second, they interchange the roles and now a UE sends a reference signal to the </w:t>
      </w:r>
      <w:proofErr w:type="spellStart"/>
      <w:r w:rsidRPr="0045797B">
        <w:rPr>
          <w:lang w:val="en-GB"/>
        </w:rPr>
        <w:t>gNB</w:t>
      </w:r>
      <w:r w:rsidRPr="0045797B">
        <w:rPr>
          <w:i/>
          <w:iCs/>
          <w:lang w:val="en-GB"/>
        </w:rPr>
        <w:t>i</w:t>
      </w:r>
      <w:proofErr w:type="spellEnd"/>
      <w:r w:rsidRPr="0045797B">
        <w:rPr>
          <w:lang w:val="en-GB"/>
        </w:rPr>
        <w:t xml:space="preserve">, which results in the measurement of the propagation time delay </w:t>
      </w:r>
      <w:proofErr w:type="spellStart"/>
      <w:r w:rsidRPr="0045797B">
        <w:rPr>
          <w:i/>
          <w:iCs/>
          <w:lang w:val="en-GB"/>
        </w:rPr>
        <w:t>t</w:t>
      </w:r>
      <w:r w:rsidRPr="0045797B">
        <w:rPr>
          <w:i/>
          <w:iCs/>
          <w:vertAlign w:val="subscript"/>
          <w:lang w:val="en-GB"/>
        </w:rPr>
        <w:t>UE</w:t>
      </w:r>
      <w:proofErr w:type="spellEnd"/>
      <w:r w:rsidRPr="0045797B">
        <w:rPr>
          <w:i/>
          <w:iCs/>
          <w:vertAlign w:val="subscript"/>
          <w:lang w:val="en-GB"/>
        </w:rPr>
        <w:t>-i</w:t>
      </w:r>
      <w:r w:rsidRPr="0045797B">
        <w:rPr>
          <w:lang w:val="en-GB"/>
        </w:rPr>
        <w:t>.</w:t>
      </w:r>
    </w:p>
    <w:p w14:paraId="25E7C5E7" w14:textId="59DD7EF4" w:rsidR="007C55C7" w:rsidRDefault="007F69A4" w:rsidP="00FF1871">
      <w:pPr>
        <w:pStyle w:val="3GPPText"/>
        <w:rPr>
          <w:lang w:val="en-GB"/>
        </w:rPr>
      </w:pPr>
      <w:r w:rsidRPr="007F69A4">
        <w:rPr>
          <w:lang w:val="en-GB"/>
        </w:rPr>
        <w:lastRenderedPageBreak/>
        <w:t xml:space="preserve">Based on the obtained time delay measurements, the system of equations </w:t>
      </w:r>
      <w:r w:rsidR="00B95B99">
        <w:rPr>
          <w:lang w:val="en-GB"/>
        </w:rPr>
        <w:fldChar w:fldCharType="begin"/>
      </w:r>
      <w:r w:rsidR="00B95B99">
        <w:rPr>
          <w:lang w:val="en-GB"/>
        </w:rPr>
        <w:instrText xml:space="preserve"> REF _Ref53581447 \h </w:instrText>
      </w:r>
      <w:r w:rsidR="00B95B99">
        <w:rPr>
          <w:lang w:val="en-GB"/>
        </w:rPr>
      </w:r>
      <w:r w:rsidR="00B95B99">
        <w:rPr>
          <w:lang w:val="en-GB"/>
        </w:rPr>
        <w:fldChar w:fldCharType="separate"/>
      </w:r>
      <w:r w:rsidR="00375957" w:rsidRPr="005171C3">
        <w:rPr>
          <w:b/>
        </w:rPr>
        <w:t>(</w:t>
      </w:r>
      <w:r w:rsidR="00375957">
        <w:rPr>
          <w:b/>
          <w:noProof/>
        </w:rPr>
        <w:t>15</w:t>
      </w:r>
      <w:r w:rsidR="00375957" w:rsidRPr="005171C3">
        <w:rPr>
          <w:b/>
        </w:rPr>
        <w:t>)</w:t>
      </w:r>
      <w:r w:rsidR="00B95B99">
        <w:rPr>
          <w:lang w:val="en-GB"/>
        </w:rPr>
        <w:fldChar w:fldCharType="end"/>
      </w:r>
      <w:r w:rsidRPr="007F69A4">
        <w:rPr>
          <w:lang w:val="en-GB"/>
        </w:rPr>
        <w:t xml:space="preserve"> can be written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B95B99" w:rsidRPr="005171C3" w14:paraId="42795161" w14:textId="77777777" w:rsidTr="00970EFD">
        <w:trPr>
          <w:trHeight w:val="782"/>
        </w:trPr>
        <w:tc>
          <w:tcPr>
            <w:tcW w:w="8330" w:type="dxa"/>
            <w:tcBorders>
              <w:top w:val="nil"/>
              <w:left w:val="nil"/>
              <w:bottom w:val="nil"/>
              <w:right w:val="nil"/>
            </w:tcBorders>
            <w:shd w:val="clear" w:color="auto" w:fill="auto"/>
            <w:vAlign w:val="center"/>
          </w:tcPr>
          <w:p w14:paraId="15D9D039" w14:textId="4E26F2A5" w:rsidR="00B95B99" w:rsidRPr="005171C3" w:rsidRDefault="0033256A" w:rsidP="00970EFD">
            <w:pPr>
              <w:pStyle w:val="BodyText"/>
              <w:jc w:val="center"/>
            </w:pPr>
            <w:r w:rsidRPr="0033256A">
              <w:rPr>
                <w:position w:val="-106"/>
              </w:rPr>
              <w:object w:dxaOrig="2700" w:dyaOrig="2240" w14:anchorId="5E3AEE6E">
                <v:shape id="_x0000_i1046" type="#_x0000_t75" style="width:134.5pt;height:112pt" o:ole="">
                  <v:imagedata r:id="rId57" o:title=""/>
                </v:shape>
                <o:OLEObject Type="Embed" ProgID="Equation.DSMT4" ShapeID="_x0000_i1046" DrawAspect="Content" ObjectID="_1664398904" r:id="rId58"/>
              </w:object>
            </w:r>
            <w:r w:rsidR="00B95B99">
              <w:t>,</w:t>
            </w:r>
          </w:p>
        </w:tc>
        <w:tc>
          <w:tcPr>
            <w:tcW w:w="1574" w:type="dxa"/>
            <w:tcBorders>
              <w:top w:val="nil"/>
              <w:left w:val="nil"/>
              <w:bottom w:val="nil"/>
              <w:right w:val="nil"/>
            </w:tcBorders>
            <w:shd w:val="clear" w:color="auto" w:fill="auto"/>
            <w:vAlign w:val="center"/>
          </w:tcPr>
          <w:p w14:paraId="6015E183" w14:textId="215C2D09" w:rsidR="00B95B99" w:rsidRPr="005171C3" w:rsidRDefault="00B95B99" w:rsidP="00970EFD">
            <w:pPr>
              <w:pStyle w:val="BodyText"/>
              <w:jc w:val="right"/>
              <w:rPr>
                <w:b/>
              </w:rPr>
            </w:pPr>
            <w:bookmarkStart w:id="28" w:name="_Ref53581447"/>
            <w:r w:rsidRPr="005171C3">
              <w:rPr>
                <w:b/>
              </w:rPr>
              <w:t>(</w:t>
            </w:r>
            <w:r w:rsidRPr="005171C3">
              <w:rPr>
                <w:b/>
              </w:rPr>
              <w:fldChar w:fldCharType="begin"/>
            </w:r>
            <w:r w:rsidRPr="005171C3">
              <w:rPr>
                <w:b/>
              </w:rPr>
              <w:instrText xml:space="preserve"> SEQ ( \* ARABIC </w:instrText>
            </w:r>
            <w:r w:rsidRPr="005171C3">
              <w:rPr>
                <w:b/>
              </w:rPr>
              <w:fldChar w:fldCharType="separate"/>
            </w:r>
            <w:r w:rsidR="00375957">
              <w:rPr>
                <w:b/>
                <w:noProof/>
              </w:rPr>
              <w:t>15</w:t>
            </w:r>
            <w:r w:rsidRPr="005171C3">
              <w:rPr>
                <w:b/>
              </w:rPr>
              <w:fldChar w:fldCharType="end"/>
            </w:r>
            <w:r w:rsidRPr="005171C3">
              <w:rPr>
                <w:b/>
              </w:rPr>
              <w:t>)</w:t>
            </w:r>
            <w:bookmarkEnd w:id="28"/>
          </w:p>
        </w:tc>
      </w:tr>
    </w:tbl>
    <w:p w14:paraId="0D9B5E10" w14:textId="583B4560" w:rsidR="002841FA" w:rsidRPr="002841FA" w:rsidRDefault="002841FA" w:rsidP="002841FA">
      <w:pPr>
        <w:pStyle w:val="3GPPText"/>
        <w:rPr>
          <w:lang w:val="en-GB"/>
        </w:rPr>
      </w:pPr>
      <w:r w:rsidRPr="002841FA">
        <w:rPr>
          <w:lang w:val="en-GB"/>
        </w:rPr>
        <w:t xml:space="preserve">where </w:t>
      </w:r>
      <w:proofErr w:type="spellStart"/>
      <w:r w:rsidRPr="002841FA">
        <w:rPr>
          <w:i/>
          <w:iCs/>
          <w:lang w:val="en-GB"/>
        </w:rPr>
        <w:t>t</w:t>
      </w:r>
      <w:r w:rsidRPr="002841FA">
        <w:rPr>
          <w:i/>
          <w:iCs/>
          <w:vertAlign w:val="subscript"/>
          <w:lang w:val="en-GB"/>
        </w:rPr>
        <w:t>i</w:t>
      </w:r>
      <w:proofErr w:type="spellEnd"/>
      <w:r w:rsidRPr="002841FA">
        <w:rPr>
          <w:i/>
          <w:iCs/>
          <w:vertAlign w:val="subscript"/>
          <w:lang w:val="en-GB"/>
        </w:rPr>
        <w:t>-UE</w:t>
      </w:r>
      <w:r w:rsidRPr="002841FA">
        <w:rPr>
          <w:lang w:val="en-GB"/>
        </w:rPr>
        <w:t xml:space="preserve"> – is the time measurement performed between the </w:t>
      </w:r>
      <w:proofErr w:type="spellStart"/>
      <w:r w:rsidRPr="002841FA">
        <w:rPr>
          <w:lang w:val="en-GB"/>
        </w:rPr>
        <w:t>gNB</w:t>
      </w:r>
      <w:r w:rsidRPr="002841FA">
        <w:rPr>
          <w:i/>
          <w:iCs/>
          <w:lang w:val="en-GB"/>
        </w:rPr>
        <w:t>i</w:t>
      </w:r>
      <w:proofErr w:type="spellEnd"/>
      <w:r w:rsidRPr="002841FA">
        <w:rPr>
          <w:lang w:val="en-GB"/>
        </w:rPr>
        <w:t xml:space="preserve"> (transmitter) and the UE (receiver) estimated at the UE, i.e. receiver side and where </w:t>
      </w:r>
      <w:proofErr w:type="spellStart"/>
      <w:r w:rsidRPr="002841FA">
        <w:rPr>
          <w:i/>
          <w:iCs/>
          <w:lang w:val="en-GB"/>
        </w:rPr>
        <w:t>t</w:t>
      </w:r>
      <w:r w:rsidRPr="002841FA">
        <w:rPr>
          <w:i/>
          <w:iCs/>
          <w:vertAlign w:val="subscript"/>
          <w:lang w:val="en-GB"/>
        </w:rPr>
        <w:t>UE</w:t>
      </w:r>
      <w:proofErr w:type="spellEnd"/>
      <w:r w:rsidRPr="002841FA">
        <w:rPr>
          <w:i/>
          <w:iCs/>
          <w:vertAlign w:val="subscript"/>
          <w:lang w:val="en-GB"/>
        </w:rPr>
        <w:t>-i</w:t>
      </w:r>
      <w:r w:rsidRPr="002841FA">
        <w:rPr>
          <w:lang w:val="en-GB"/>
        </w:rPr>
        <w:t xml:space="preserve"> – is the time measurement performed between a UE (transmitter) and the </w:t>
      </w:r>
      <w:proofErr w:type="spellStart"/>
      <w:r w:rsidRPr="002841FA">
        <w:rPr>
          <w:lang w:val="en-GB"/>
        </w:rPr>
        <w:t>gNB</w:t>
      </w:r>
      <w:r w:rsidRPr="002841FA">
        <w:rPr>
          <w:i/>
          <w:iCs/>
          <w:lang w:val="en-GB"/>
        </w:rPr>
        <w:t>i</w:t>
      </w:r>
      <w:proofErr w:type="spellEnd"/>
      <w:r w:rsidRPr="002841FA">
        <w:rPr>
          <w:lang w:val="en-GB"/>
        </w:rPr>
        <w:t xml:space="preserve"> (receiver) estimated at the </w:t>
      </w:r>
      <w:proofErr w:type="spellStart"/>
      <w:r w:rsidRPr="002841FA">
        <w:rPr>
          <w:lang w:val="en-GB"/>
        </w:rPr>
        <w:t>gNB</w:t>
      </w:r>
      <w:r w:rsidRPr="002841FA">
        <w:rPr>
          <w:i/>
          <w:iCs/>
          <w:lang w:val="en-GB"/>
        </w:rPr>
        <w:t>i</w:t>
      </w:r>
      <w:proofErr w:type="spellEnd"/>
      <w:r w:rsidRPr="002841FA">
        <w:rPr>
          <w:lang w:val="en-GB"/>
        </w:rPr>
        <w:t>, i.e. receiver side.</w:t>
      </w:r>
    </w:p>
    <w:p w14:paraId="53C4EDCA" w14:textId="7D250A08" w:rsidR="004C551B" w:rsidRDefault="002841FA" w:rsidP="002841FA">
      <w:pPr>
        <w:pStyle w:val="3GPPText"/>
        <w:rPr>
          <w:lang w:val="en-GB"/>
        </w:rPr>
      </w:pPr>
      <w:r w:rsidRPr="002841FA">
        <w:rPr>
          <w:lang w:val="en-GB"/>
        </w:rPr>
        <w:t xml:space="preserve">Let’s apply a simple transformation to the original system equations </w:t>
      </w:r>
      <w:r>
        <w:rPr>
          <w:lang w:val="en-GB"/>
        </w:rPr>
        <w:fldChar w:fldCharType="begin"/>
      </w:r>
      <w:r>
        <w:rPr>
          <w:lang w:val="en-GB"/>
        </w:rPr>
        <w:instrText xml:space="preserve"> REF _Ref53581447 \h </w:instrText>
      </w:r>
      <w:r>
        <w:rPr>
          <w:lang w:val="en-GB"/>
        </w:rPr>
      </w:r>
      <w:r>
        <w:rPr>
          <w:lang w:val="en-GB"/>
        </w:rPr>
        <w:fldChar w:fldCharType="separate"/>
      </w:r>
      <w:r w:rsidR="00375957" w:rsidRPr="005171C3">
        <w:rPr>
          <w:b/>
        </w:rPr>
        <w:t>(</w:t>
      </w:r>
      <w:r w:rsidR="00375957">
        <w:rPr>
          <w:b/>
          <w:noProof/>
        </w:rPr>
        <w:t>15</w:t>
      </w:r>
      <w:r w:rsidR="00375957" w:rsidRPr="005171C3">
        <w:rPr>
          <w:b/>
        </w:rPr>
        <w:t>)</w:t>
      </w:r>
      <w:r>
        <w:rPr>
          <w:lang w:val="en-GB"/>
        </w:rPr>
        <w:fldChar w:fldCharType="end"/>
      </w:r>
      <w:r w:rsidRPr="002841FA">
        <w:rPr>
          <w:lang w:val="en-GB"/>
        </w:rPr>
        <w:t xml:space="preserve">, where the first row is added to the second row, the third row is added to the fourth row, and the fifth row is added to the sixth row. Additionally, we move the timing constants </w:t>
      </w:r>
      <w:proofErr w:type="spellStart"/>
      <w:r w:rsidRPr="009D201E">
        <w:rPr>
          <w:i/>
          <w:iCs/>
          <w:lang w:val="en-GB"/>
        </w:rPr>
        <w:t>T</w:t>
      </w:r>
      <w:r w:rsidRPr="009D201E">
        <w:rPr>
          <w:i/>
          <w:iCs/>
          <w:vertAlign w:val="subscript"/>
          <w:lang w:val="en-GB"/>
        </w:rPr>
        <w:t>UE,i</w:t>
      </w:r>
      <w:proofErr w:type="spellEnd"/>
      <w:r w:rsidRPr="002841FA">
        <w:rPr>
          <w:lang w:val="en-GB"/>
        </w:rPr>
        <w:t xml:space="preserve"> to the right-hand side </w:t>
      </w:r>
      <w:r w:rsidR="009C7A6A">
        <w:rPr>
          <w:lang w:val="en-GB"/>
        </w:rPr>
        <w:t xml:space="preserve">and introduce notations for the total TX-RX timing error at the UE side </w:t>
      </w:r>
      <w:proofErr w:type="spellStart"/>
      <w:r w:rsidR="0090525E" w:rsidRPr="003B6D6B">
        <w:rPr>
          <w:i/>
          <w:iCs/>
        </w:rPr>
        <w:t>e</w:t>
      </w:r>
      <w:r w:rsidR="0090525E" w:rsidRPr="003B6D6B">
        <w:rPr>
          <w:i/>
          <w:iCs/>
          <w:vertAlign w:val="subscript"/>
        </w:rPr>
        <w:t>UE</w:t>
      </w:r>
      <w:proofErr w:type="spellEnd"/>
      <w:r w:rsidR="0090525E">
        <w:t xml:space="preserve"> </w:t>
      </w:r>
      <w:r w:rsidR="0090525E" w:rsidRPr="003B6D6B">
        <w:t>=</w:t>
      </w:r>
      <w:r w:rsidR="0090525E">
        <w:t xml:space="preserve"> </w:t>
      </w:r>
      <w:proofErr w:type="spellStart"/>
      <w:r w:rsidR="0090525E" w:rsidRPr="003B6D6B">
        <w:rPr>
          <w:i/>
          <w:iCs/>
        </w:rPr>
        <w:t>e</w:t>
      </w:r>
      <w:r w:rsidR="0090525E" w:rsidRPr="003B6D6B">
        <w:rPr>
          <w:i/>
          <w:iCs/>
          <w:vertAlign w:val="subscript"/>
        </w:rPr>
        <w:t>TX,UE</w:t>
      </w:r>
      <w:proofErr w:type="spellEnd"/>
      <w:r w:rsidR="0090525E">
        <w:t xml:space="preserve"> </w:t>
      </w:r>
      <w:r w:rsidR="0090525E" w:rsidRPr="003B6D6B">
        <w:t>+</w:t>
      </w:r>
      <w:r w:rsidR="0090525E">
        <w:t xml:space="preserve"> </w:t>
      </w:r>
      <w:proofErr w:type="spellStart"/>
      <w:r w:rsidR="0090525E" w:rsidRPr="003B6D6B">
        <w:rPr>
          <w:i/>
          <w:iCs/>
        </w:rPr>
        <w:t>e</w:t>
      </w:r>
      <w:r w:rsidR="0090525E" w:rsidRPr="003B6D6B">
        <w:rPr>
          <w:i/>
          <w:iCs/>
          <w:vertAlign w:val="subscript"/>
        </w:rPr>
        <w:t>RX,UE</w:t>
      </w:r>
      <w:proofErr w:type="spellEnd"/>
      <w:r w:rsidR="0090525E" w:rsidRPr="003B6D6B">
        <w:t>,</w:t>
      </w:r>
      <w:r w:rsidR="0090525E">
        <w:t xml:space="preserve"> and recalling </w:t>
      </w:r>
      <w:r w:rsidR="0090525E" w:rsidRPr="003B6D6B">
        <w:t xml:space="preserve">notations for the </w:t>
      </w:r>
      <w:proofErr w:type="spellStart"/>
      <w:r w:rsidR="0090525E" w:rsidRPr="003B6D6B">
        <w:t>gNB</w:t>
      </w:r>
      <w:r w:rsidR="0090525E" w:rsidRPr="003B6D6B">
        <w:rPr>
          <w:i/>
          <w:iCs/>
        </w:rPr>
        <w:t>i</w:t>
      </w:r>
      <w:proofErr w:type="spellEnd"/>
      <w:r w:rsidR="0090525E" w:rsidRPr="003B6D6B">
        <w:t xml:space="preserve"> </w:t>
      </w:r>
      <w:proofErr w:type="spellStart"/>
      <w:r w:rsidR="0090525E" w:rsidRPr="003B6D6B">
        <w:rPr>
          <w:i/>
          <w:iCs/>
        </w:rPr>
        <w:t>e</w:t>
      </w:r>
      <w:r w:rsidR="0090525E" w:rsidRPr="003B6D6B">
        <w:rPr>
          <w:i/>
          <w:iCs/>
          <w:vertAlign w:val="subscript"/>
        </w:rPr>
        <w:t>i</w:t>
      </w:r>
      <w:proofErr w:type="spellEnd"/>
      <w:r w:rsidR="0090525E">
        <w:t xml:space="preserve"> </w:t>
      </w:r>
      <w:r w:rsidR="0090525E" w:rsidRPr="003B6D6B">
        <w:t>=</w:t>
      </w:r>
      <w:r w:rsidR="0090525E">
        <w:t xml:space="preserve"> </w:t>
      </w:r>
      <w:proofErr w:type="spellStart"/>
      <w:r w:rsidR="0090525E" w:rsidRPr="003B6D6B">
        <w:rPr>
          <w:i/>
          <w:iCs/>
        </w:rPr>
        <w:t>e</w:t>
      </w:r>
      <w:r w:rsidR="0090525E" w:rsidRPr="003B6D6B">
        <w:rPr>
          <w:i/>
          <w:iCs/>
          <w:vertAlign w:val="subscript"/>
        </w:rPr>
        <w:t>TX,i</w:t>
      </w:r>
      <w:proofErr w:type="spellEnd"/>
      <w:r w:rsidR="0090525E">
        <w:t xml:space="preserve"> </w:t>
      </w:r>
      <w:r w:rsidR="0090525E" w:rsidRPr="003B6D6B">
        <w:t>+</w:t>
      </w:r>
      <w:r w:rsidR="0090525E">
        <w:t xml:space="preserve"> </w:t>
      </w:r>
      <w:proofErr w:type="spellStart"/>
      <w:r w:rsidR="0090525E" w:rsidRPr="003B6D6B">
        <w:rPr>
          <w:i/>
          <w:iCs/>
        </w:rPr>
        <w:t>e</w:t>
      </w:r>
      <w:r w:rsidR="0090525E" w:rsidRPr="003B6D6B">
        <w:rPr>
          <w:i/>
          <w:iCs/>
          <w:vertAlign w:val="subscript"/>
        </w:rPr>
        <w:t>RX,i</w:t>
      </w:r>
      <w:proofErr w:type="spellEnd"/>
      <w:r w:rsidR="0090525E" w:rsidRPr="003B6D6B">
        <w:t xml:space="preserve"> used above, we obtain the modified system of equations: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CF030E" w:rsidRPr="005171C3" w14:paraId="1748AFE6" w14:textId="77777777" w:rsidTr="00970EFD">
        <w:trPr>
          <w:trHeight w:val="782"/>
        </w:trPr>
        <w:tc>
          <w:tcPr>
            <w:tcW w:w="8330" w:type="dxa"/>
            <w:tcBorders>
              <w:top w:val="nil"/>
              <w:left w:val="nil"/>
              <w:bottom w:val="nil"/>
              <w:right w:val="nil"/>
            </w:tcBorders>
            <w:shd w:val="clear" w:color="auto" w:fill="auto"/>
            <w:vAlign w:val="center"/>
          </w:tcPr>
          <w:p w14:paraId="494AC0EB" w14:textId="50358FEC" w:rsidR="00CF030E" w:rsidRPr="005171C3" w:rsidRDefault="0040515B" w:rsidP="00970EFD">
            <w:pPr>
              <w:pStyle w:val="BodyText"/>
              <w:jc w:val="center"/>
            </w:pPr>
            <w:r w:rsidRPr="0040515B">
              <w:rPr>
                <w:position w:val="-52"/>
              </w:rPr>
              <w:object w:dxaOrig="3000" w:dyaOrig="1160" w14:anchorId="0D7BB73F">
                <v:shape id="_x0000_i1047" type="#_x0000_t75" style="width:149.5pt;height:57.5pt" o:ole="">
                  <v:imagedata r:id="rId59" o:title=""/>
                </v:shape>
                <o:OLEObject Type="Embed" ProgID="Equation.DSMT4" ShapeID="_x0000_i1047" DrawAspect="Content" ObjectID="_1664398905" r:id="rId60"/>
              </w:object>
            </w:r>
            <w:r w:rsidR="00CF030E">
              <w:t>,</w:t>
            </w:r>
          </w:p>
        </w:tc>
        <w:tc>
          <w:tcPr>
            <w:tcW w:w="1574" w:type="dxa"/>
            <w:tcBorders>
              <w:top w:val="nil"/>
              <w:left w:val="nil"/>
              <w:bottom w:val="nil"/>
              <w:right w:val="nil"/>
            </w:tcBorders>
            <w:shd w:val="clear" w:color="auto" w:fill="auto"/>
            <w:vAlign w:val="center"/>
          </w:tcPr>
          <w:p w14:paraId="53D7C260" w14:textId="4ABD313D" w:rsidR="00CF030E" w:rsidRPr="005171C3" w:rsidRDefault="00CF030E" w:rsidP="00970EFD">
            <w:pPr>
              <w:pStyle w:val="BodyText"/>
              <w:jc w:val="right"/>
              <w:rPr>
                <w:b/>
              </w:rPr>
            </w:pPr>
            <w:bookmarkStart w:id="29" w:name="_Ref53581972"/>
            <w:r w:rsidRPr="005171C3">
              <w:rPr>
                <w:b/>
              </w:rPr>
              <w:t>(</w:t>
            </w:r>
            <w:r w:rsidRPr="005171C3">
              <w:rPr>
                <w:b/>
              </w:rPr>
              <w:fldChar w:fldCharType="begin"/>
            </w:r>
            <w:r w:rsidRPr="005171C3">
              <w:rPr>
                <w:b/>
              </w:rPr>
              <w:instrText xml:space="preserve"> SEQ ( \* ARABIC </w:instrText>
            </w:r>
            <w:r w:rsidRPr="005171C3">
              <w:rPr>
                <w:b/>
              </w:rPr>
              <w:fldChar w:fldCharType="separate"/>
            </w:r>
            <w:r w:rsidR="00375957">
              <w:rPr>
                <w:b/>
                <w:noProof/>
              </w:rPr>
              <w:t>16</w:t>
            </w:r>
            <w:r w:rsidRPr="005171C3">
              <w:rPr>
                <w:b/>
              </w:rPr>
              <w:fldChar w:fldCharType="end"/>
            </w:r>
            <w:r w:rsidRPr="005171C3">
              <w:rPr>
                <w:b/>
              </w:rPr>
              <w:t>)</w:t>
            </w:r>
            <w:bookmarkEnd w:id="29"/>
          </w:p>
        </w:tc>
      </w:tr>
    </w:tbl>
    <w:p w14:paraId="16F63685" w14:textId="557921E3" w:rsidR="007C55C7" w:rsidRPr="00E546D6" w:rsidRDefault="00E546D6" w:rsidP="00FF1871">
      <w:pPr>
        <w:pStyle w:val="3GPPText"/>
      </w:pPr>
      <w:r w:rsidRPr="00E546D6">
        <w:t xml:space="preserve">To further simply </w:t>
      </w:r>
      <w:r>
        <w:fldChar w:fldCharType="begin"/>
      </w:r>
      <w:r>
        <w:instrText xml:space="preserve"> REF _Ref53581972 \h </w:instrText>
      </w:r>
      <w:r>
        <w:fldChar w:fldCharType="separate"/>
      </w:r>
      <w:r w:rsidR="00375957" w:rsidRPr="005171C3">
        <w:rPr>
          <w:b/>
        </w:rPr>
        <w:t>(</w:t>
      </w:r>
      <w:r w:rsidR="00375957">
        <w:rPr>
          <w:b/>
          <w:noProof/>
        </w:rPr>
        <w:t>16</w:t>
      </w:r>
      <w:r w:rsidR="00375957" w:rsidRPr="005171C3">
        <w:rPr>
          <w:b/>
        </w:rPr>
        <w:t>)</w:t>
      </w:r>
      <w:r>
        <w:fldChar w:fldCharType="end"/>
      </w:r>
      <w:r w:rsidRPr="00E546D6">
        <w:t xml:space="preserve">, we introduce a notation for the measured propagation time delay between a UE and </w:t>
      </w:r>
      <w:proofErr w:type="spellStart"/>
      <w:r w:rsidRPr="00E546D6">
        <w:t>gNB</w:t>
      </w:r>
      <w:r w:rsidRPr="00E546D6">
        <w:rPr>
          <w:i/>
          <w:iCs/>
        </w:rPr>
        <w:t>i</w:t>
      </w:r>
      <w:proofErr w:type="spellEnd"/>
      <w:r w:rsidRPr="00E546D6">
        <w:t xml:space="preserve"> after network timing error compensation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677D15" w:rsidRPr="005171C3" w14:paraId="14CF022D" w14:textId="77777777" w:rsidTr="00970EFD">
        <w:trPr>
          <w:trHeight w:val="782"/>
        </w:trPr>
        <w:tc>
          <w:tcPr>
            <w:tcW w:w="8330" w:type="dxa"/>
            <w:tcBorders>
              <w:top w:val="nil"/>
              <w:left w:val="nil"/>
              <w:bottom w:val="nil"/>
              <w:right w:val="nil"/>
            </w:tcBorders>
            <w:shd w:val="clear" w:color="auto" w:fill="auto"/>
            <w:vAlign w:val="center"/>
          </w:tcPr>
          <w:p w14:paraId="0E2D28DC" w14:textId="20DC03B7" w:rsidR="00677D15" w:rsidRPr="005171C3" w:rsidRDefault="00677D15" w:rsidP="00970EFD">
            <w:pPr>
              <w:pStyle w:val="BodyText"/>
              <w:jc w:val="center"/>
            </w:pPr>
            <w:r w:rsidRPr="00677D15">
              <w:rPr>
                <w:position w:val="-24"/>
              </w:rPr>
              <w:object w:dxaOrig="1960" w:dyaOrig="660" w14:anchorId="4D7B4C5B">
                <v:shape id="_x0000_i1048" type="#_x0000_t75" style="width:97.5pt;height:32.5pt" o:ole="">
                  <v:imagedata r:id="rId61" o:title=""/>
                </v:shape>
                <o:OLEObject Type="Embed" ProgID="Equation.DSMT4" ShapeID="_x0000_i1048" DrawAspect="Content" ObjectID="_1664398906" r:id="rId62"/>
              </w:object>
            </w:r>
            <w:r w:rsidR="00873C31">
              <w:t>.</w:t>
            </w:r>
          </w:p>
        </w:tc>
        <w:tc>
          <w:tcPr>
            <w:tcW w:w="1574" w:type="dxa"/>
            <w:tcBorders>
              <w:top w:val="nil"/>
              <w:left w:val="nil"/>
              <w:bottom w:val="nil"/>
              <w:right w:val="nil"/>
            </w:tcBorders>
            <w:shd w:val="clear" w:color="auto" w:fill="auto"/>
            <w:vAlign w:val="center"/>
          </w:tcPr>
          <w:p w14:paraId="758545AD" w14:textId="2315E01A" w:rsidR="00677D15" w:rsidRPr="005171C3" w:rsidRDefault="00677D15" w:rsidP="00970EFD">
            <w:pPr>
              <w:pStyle w:val="BodyText"/>
              <w:jc w:val="right"/>
              <w:rPr>
                <w:b/>
              </w:rPr>
            </w:pPr>
            <w:r w:rsidRPr="005171C3">
              <w:rPr>
                <w:b/>
              </w:rPr>
              <w:t>(</w:t>
            </w:r>
            <w:r w:rsidRPr="005171C3">
              <w:rPr>
                <w:b/>
              </w:rPr>
              <w:fldChar w:fldCharType="begin"/>
            </w:r>
            <w:r w:rsidRPr="005171C3">
              <w:rPr>
                <w:b/>
              </w:rPr>
              <w:instrText xml:space="preserve"> SEQ ( \* ARABIC </w:instrText>
            </w:r>
            <w:r w:rsidRPr="005171C3">
              <w:rPr>
                <w:b/>
              </w:rPr>
              <w:fldChar w:fldCharType="separate"/>
            </w:r>
            <w:r w:rsidR="00375957">
              <w:rPr>
                <w:b/>
                <w:noProof/>
              </w:rPr>
              <w:t>17</w:t>
            </w:r>
            <w:r w:rsidRPr="005171C3">
              <w:rPr>
                <w:b/>
              </w:rPr>
              <w:fldChar w:fldCharType="end"/>
            </w:r>
            <w:r w:rsidRPr="005171C3">
              <w:rPr>
                <w:b/>
              </w:rPr>
              <w:t>)</w:t>
            </w:r>
          </w:p>
        </w:tc>
      </w:tr>
    </w:tbl>
    <w:p w14:paraId="735E745E" w14:textId="554D811A" w:rsidR="007C55C7" w:rsidRPr="00D54B22" w:rsidRDefault="00D54B22" w:rsidP="00FF1871">
      <w:pPr>
        <w:pStyle w:val="3GPPText"/>
      </w:pPr>
      <w:r w:rsidRPr="00D54B22">
        <w:t xml:space="preserve">Therefore, </w:t>
      </w:r>
      <w:r>
        <w:fldChar w:fldCharType="begin"/>
      </w:r>
      <w:r>
        <w:instrText xml:space="preserve"> REF _Ref53581972 \h </w:instrText>
      </w:r>
      <w:r>
        <w:fldChar w:fldCharType="separate"/>
      </w:r>
      <w:r w:rsidR="00375957" w:rsidRPr="005171C3">
        <w:rPr>
          <w:b/>
        </w:rPr>
        <w:t>(</w:t>
      </w:r>
      <w:r w:rsidR="00375957">
        <w:rPr>
          <w:b/>
          <w:noProof/>
        </w:rPr>
        <w:t>16</w:t>
      </w:r>
      <w:r w:rsidR="00375957" w:rsidRPr="005171C3">
        <w:rPr>
          <w:b/>
        </w:rPr>
        <w:t>)</w:t>
      </w:r>
      <w:r>
        <w:fldChar w:fldCharType="end"/>
      </w:r>
      <w:r w:rsidRPr="00D54B22">
        <w:t xml:space="preserve"> can be modified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A227EA" w:rsidRPr="005171C3" w14:paraId="4D3239CF" w14:textId="77777777" w:rsidTr="00970EFD">
        <w:trPr>
          <w:trHeight w:val="782"/>
        </w:trPr>
        <w:tc>
          <w:tcPr>
            <w:tcW w:w="8330" w:type="dxa"/>
            <w:tcBorders>
              <w:top w:val="nil"/>
              <w:left w:val="nil"/>
              <w:bottom w:val="nil"/>
              <w:right w:val="nil"/>
            </w:tcBorders>
            <w:shd w:val="clear" w:color="auto" w:fill="auto"/>
            <w:vAlign w:val="center"/>
          </w:tcPr>
          <w:p w14:paraId="7DA2E535" w14:textId="5B5CF319" w:rsidR="00A227EA" w:rsidRPr="005171C3" w:rsidRDefault="00A227EA" w:rsidP="00970EFD">
            <w:pPr>
              <w:pStyle w:val="BodyText"/>
              <w:jc w:val="center"/>
            </w:pPr>
            <w:r w:rsidRPr="00A227EA">
              <w:rPr>
                <w:position w:val="-100"/>
              </w:rPr>
              <w:object w:dxaOrig="1600" w:dyaOrig="2120" w14:anchorId="2D179B05">
                <v:shape id="_x0000_i1049" type="#_x0000_t75" style="width:80pt;height:106.5pt" o:ole="">
                  <v:imagedata r:id="rId63" o:title=""/>
                </v:shape>
                <o:OLEObject Type="Embed" ProgID="Equation.DSMT4" ShapeID="_x0000_i1049" DrawAspect="Content" ObjectID="_1664398907" r:id="rId64"/>
              </w:object>
            </w:r>
            <w:r w:rsidR="00B00FFD">
              <w:t>.</w:t>
            </w:r>
          </w:p>
        </w:tc>
        <w:tc>
          <w:tcPr>
            <w:tcW w:w="1574" w:type="dxa"/>
            <w:tcBorders>
              <w:top w:val="nil"/>
              <w:left w:val="nil"/>
              <w:bottom w:val="nil"/>
              <w:right w:val="nil"/>
            </w:tcBorders>
            <w:shd w:val="clear" w:color="auto" w:fill="auto"/>
            <w:vAlign w:val="center"/>
          </w:tcPr>
          <w:p w14:paraId="6D400CA6" w14:textId="195E92FF" w:rsidR="00A227EA" w:rsidRPr="005171C3" w:rsidRDefault="00A227EA" w:rsidP="00970EFD">
            <w:pPr>
              <w:pStyle w:val="BodyText"/>
              <w:jc w:val="right"/>
              <w:rPr>
                <w:b/>
              </w:rPr>
            </w:pPr>
            <w:bookmarkStart w:id="30" w:name="_Ref53582202"/>
            <w:r w:rsidRPr="005171C3">
              <w:rPr>
                <w:b/>
              </w:rPr>
              <w:t>(</w:t>
            </w:r>
            <w:r w:rsidRPr="005171C3">
              <w:rPr>
                <w:b/>
              </w:rPr>
              <w:fldChar w:fldCharType="begin"/>
            </w:r>
            <w:r w:rsidRPr="005171C3">
              <w:rPr>
                <w:b/>
              </w:rPr>
              <w:instrText xml:space="preserve"> SEQ ( \* ARABIC </w:instrText>
            </w:r>
            <w:r w:rsidRPr="005171C3">
              <w:rPr>
                <w:b/>
              </w:rPr>
              <w:fldChar w:fldCharType="separate"/>
            </w:r>
            <w:r w:rsidR="00375957">
              <w:rPr>
                <w:b/>
                <w:noProof/>
              </w:rPr>
              <w:t>18</w:t>
            </w:r>
            <w:r w:rsidRPr="005171C3">
              <w:rPr>
                <w:b/>
              </w:rPr>
              <w:fldChar w:fldCharType="end"/>
            </w:r>
            <w:r w:rsidRPr="005171C3">
              <w:rPr>
                <w:b/>
              </w:rPr>
              <w:t>)</w:t>
            </w:r>
            <w:bookmarkEnd w:id="30"/>
          </w:p>
        </w:tc>
      </w:tr>
    </w:tbl>
    <w:p w14:paraId="24A4FEC2" w14:textId="1AD5C3EF" w:rsidR="00677D15" w:rsidRPr="006D0EAD" w:rsidRDefault="006D0EAD" w:rsidP="00FF1871">
      <w:pPr>
        <w:pStyle w:val="3GPPText"/>
        <w:rPr>
          <w:lang w:val="en-GB"/>
        </w:rPr>
      </w:pPr>
      <w:r w:rsidRPr="006D0EAD">
        <w:rPr>
          <w:lang w:val="en-GB"/>
        </w:rPr>
        <w:t xml:space="preserve">If some of the propagation time delays </w:t>
      </w:r>
      <w:proofErr w:type="spellStart"/>
      <w:r w:rsidRPr="006D0EAD">
        <w:rPr>
          <w:i/>
          <w:iCs/>
          <w:lang w:val="en-GB"/>
        </w:rPr>
        <w:t>T</w:t>
      </w:r>
      <w:r w:rsidRPr="006D0EAD">
        <w:rPr>
          <w:i/>
          <w:iCs/>
          <w:vertAlign w:val="subscript"/>
          <w:lang w:val="en-GB"/>
        </w:rPr>
        <w:t>UE,i</w:t>
      </w:r>
      <w:proofErr w:type="spellEnd"/>
      <w:r w:rsidRPr="006D0EAD">
        <w:rPr>
          <w:lang w:val="en-GB"/>
        </w:rPr>
        <w:t xml:space="preserve"> between a UE and </w:t>
      </w:r>
      <w:proofErr w:type="spellStart"/>
      <w:r w:rsidRPr="006D0EAD">
        <w:rPr>
          <w:lang w:val="en-GB"/>
        </w:rPr>
        <w:t>gNB</w:t>
      </w:r>
      <w:r w:rsidRPr="006D0EAD">
        <w:rPr>
          <w:i/>
          <w:iCs/>
          <w:lang w:val="en-GB"/>
        </w:rPr>
        <w:t>i</w:t>
      </w:r>
      <w:proofErr w:type="spellEnd"/>
      <w:r w:rsidRPr="006D0EAD">
        <w:rPr>
          <w:lang w:val="en-GB"/>
        </w:rPr>
        <w:t xml:space="preserve"> in </w:t>
      </w:r>
      <w:r>
        <w:rPr>
          <w:lang w:val="en-GB"/>
        </w:rPr>
        <w:fldChar w:fldCharType="begin"/>
      </w:r>
      <w:r>
        <w:rPr>
          <w:lang w:val="en-GB"/>
        </w:rPr>
        <w:instrText xml:space="preserve"> REF _Ref53582202 \h </w:instrText>
      </w:r>
      <w:r>
        <w:rPr>
          <w:lang w:val="en-GB"/>
        </w:rPr>
      </w:r>
      <w:r>
        <w:rPr>
          <w:lang w:val="en-GB"/>
        </w:rPr>
        <w:fldChar w:fldCharType="separate"/>
      </w:r>
      <w:r w:rsidR="00375957" w:rsidRPr="005171C3">
        <w:rPr>
          <w:b/>
        </w:rPr>
        <w:t>(</w:t>
      </w:r>
      <w:r w:rsidR="00375957">
        <w:rPr>
          <w:b/>
          <w:noProof/>
        </w:rPr>
        <w:t>18</w:t>
      </w:r>
      <w:r w:rsidR="00375957" w:rsidRPr="005171C3">
        <w:rPr>
          <w:b/>
        </w:rPr>
        <w:t>)</w:t>
      </w:r>
      <w:r>
        <w:rPr>
          <w:lang w:val="en-GB"/>
        </w:rPr>
        <w:fldChar w:fldCharType="end"/>
      </w:r>
      <w:r w:rsidRPr="006D0EAD">
        <w:rPr>
          <w:lang w:val="en-GB"/>
        </w:rPr>
        <w:t xml:space="preserve"> are known, then the UE error can be directly estimated using these equations. In opposite case, we can subtract one equation from another to compensate the UE side timing error impact.</w:t>
      </w:r>
    </w:p>
    <w:p w14:paraId="44B015AC" w14:textId="0B6BE190" w:rsidR="00677D15" w:rsidRPr="002E6876" w:rsidRDefault="002E6876" w:rsidP="00FF1871">
      <w:pPr>
        <w:pStyle w:val="3GPPText"/>
      </w:pPr>
      <w:r w:rsidRPr="002E6876">
        <w:t xml:space="preserve">Multiplying both sides on </w:t>
      </w:r>
      <w:r w:rsidRPr="002E6876">
        <w:rPr>
          <w:i/>
          <w:iCs/>
        </w:rPr>
        <w:t>c</w:t>
      </w:r>
      <w:r w:rsidRPr="002E6876">
        <w:t xml:space="preserve">, which denotes a speed of light, we can convert the timing equations </w:t>
      </w:r>
      <w:r>
        <w:fldChar w:fldCharType="begin"/>
      </w:r>
      <w:r>
        <w:instrText xml:space="preserve"> REF _Ref53582202 \h </w:instrText>
      </w:r>
      <w:r>
        <w:fldChar w:fldCharType="separate"/>
      </w:r>
      <w:r w:rsidR="00375957" w:rsidRPr="005171C3">
        <w:rPr>
          <w:b/>
        </w:rPr>
        <w:t>(</w:t>
      </w:r>
      <w:r w:rsidR="00375957">
        <w:rPr>
          <w:b/>
          <w:noProof/>
        </w:rPr>
        <w:t>18</w:t>
      </w:r>
      <w:r w:rsidR="00375957" w:rsidRPr="005171C3">
        <w:rPr>
          <w:b/>
        </w:rPr>
        <w:t>)</w:t>
      </w:r>
      <w:r>
        <w:fldChar w:fldCharType="end"/>
      </w:r>
      <w:r w:rsidRPr="002E6876">
        <w:t xml:space="preserve"> into the distance equations</w:t>
      </w:r>
      <w:r w:rsidR="00AD54D5">
        <w:t xml:space="preserve">. Then </w:t>
      </w:r>
      <w:r w:rsidR="00772ABD">
        <w:t>t</w:t>
      </w:r>
      <w:r w:rsidR="00772ABD" w:rsidRPr="00A537DF">
        <w:t xml:space="preserve">o compensate the distance error </w:t>
      </w:r>
      <w:proofErr w:type="spellStart"/>
      <w:r w:rsidR="00772ABD" w:rsidRPr="00A537DF">
        <w:rPr>
          <w:i/>
          <w:iCs/>
        </w:rPr>
        <w:t>w</w:t>
      </w:r>
      <w:r w:rsidR="00772ABD" w:rsidRPr="00A537DF">
        <w:rPr>
          <w:i/>
          <w:iCs/>
          <w:vertAlign w:val="subscript"/>
        </w:rPr>
        <w:t>UE</w:t>
      </w:r>
      <w:proofErr w:type="spellEnd"/>
      <w:r w:rsidR="00772ABD" w:rsidRPr="00A537DF">
        <w:t xml:space="preserve">/2 in the system of equations </w:t>
      </w:r>
      <w:r w:rsidR="00772ABD">
        <w:fldChar w:fldCharType="begin"/>
      </w:r>
      <w:r w:rsidR="00772ABD">
        <w:instrText xml:space="preserve"> REF _Ref53582202 \h </w:instrText>
      </w:r>
      <w:r w:rsidR="00772ABD">
        <w:fldChar w:fldCharType="separate"/>
      </w:r>
      <w:r w:rsidR="00375957" w:rsidRPr="005171C3">
        <w:rPr>
          <w:b/>
        </w:rPr>
        <w:t>(</w:t>
      </w:r>
      <w:r w:rsidR="00375957">
        <w:rPr>
          <w:b/>
          <w:noProof/>
        </w:rPr>
        <w:t>18</w:t>
      </w:r>
      <w:r w:rsidR="00375957" w:rsidRPr="005171C3">
        <w:rPr>
          <w:b/>
        </w:rPr>
        <w:t>)</w:t>
      </w:r>
      <w:r w:rsidR="00772ABD">
        <w:fldChar w:fldCharType="end"/>
      </w:r>
      <w:r w:rsidR="00772ABD" w:rsidRPr="00A537DF">
        <w:t xml:space="preserve">, we subtract the second row from the first row, the third row from the first row, and the third row from the second row. It gives us a modified system </w:t>
      </w:r>
      <w:r w:rsidR="00772ABD">
        <w:t xml:space="preserve">of </w:t>
      </w:r>
      <w:r w:rsidR="00772ABD" w:rsidRPr="00A537DF">
        <w:t>equations: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1D4978" w:rsidRPr="005171C3" w14:paraId="4646257D" w14:textId="77777777" w:rsidTr="00970EFD">
        <w:trPr>
          <w:trHeight w:val="782"/>
        </w:trPr>
        <w:tc>
          <w:tcPr>
            <w:tcW w:w="8330" w:type="dxa"/>
            <w:tcBorders>
              <w:top w:val="nil"/>
              <w:left w:val="nil"/>
              <w:bottom w:val="nil"/>
              <w:right w:val="nil"/>
            </w:tcBorders>
            <w:shd w:val="clear" w:color="auto" w:fill="auto"/>
            <w:vAlign w:val="center"/>
          </w:tcPr>
          <w:p w14:paraId="526FC109" w14:textId="68A71A62" w:rsidR="001D4978" w:rsidRPr="005171C3" w:rsidRDefault="005D0A46" w:rsidP="00970EFD">
            <w:pPr>
              <w:pStyle w:val="BodyText"/>
              <w:jc w:val="center"/>
            </w:pPr>
            <w:r w:rsidRPr="005D0A46">
              <w:rPr>
                <w:position w:val="-52"/>
              </w:rPr>
              <w:object w:dxaOrig="2060" w:dyaOrig="1160" w14:anchorId="043A7A3A">
                <v:shape id="_x0000_i1050" type="#_x0000_t75" style="width:102.5pt;height:57.5pt" o:ole="">
                  <v:imagedata r:id="rId65" o:title=""/>
                </v:shape>
                <o:OLEObject Type="Embed" ProgID="Equation.DSMT4" ShapeID="_x0000_i1050" DrawAspect="Content" ObjectID="_1664398908" r:id="rId66"/>
              </w:object>
            </w:r>
            <w:r w:rsidR="009C6CD6">
              <w:t>,</w:t>
            </w:r>
          </w:p>
        </w:tc>
        <w:tc>
          <w:tcPr>
            <w:tcW w:w="1574" w:type="dxa"/>
            <w:tcBorders>
              <w:top w:val="nil"/>
              <w:left w:val="nil"/>
              <w:bottom w:val="nil"/>
              <w:right w:val="nil"/>
            </w:tcBorders>
            <w:shd w:val="clear" w:color="auto" w:fill="auto"/>
            <w:vAlign w:val="center"/>
          </w:tcPr>
          <w:p w14:paraId="244D586D" w14:textId="6DAC081A" w:rsidR="001D4978" w:rsidRPr="005171C3" w:rsidRDefault="001D4978" w:rsidP="00970EFD">
            <w:pPr>
              <w:pStyle w:val="BodyText"/>
              <w:jc w:val="right"/>
              <w:rPr>
                <w:b/>
              </w:rPr>
            </w:pPr>
            <w:bookmarkStart w:id="31" w:name="_Ref53583474"/>
            <w:r w:rsidRPr="005171C3">
              <w:rPr>
                <w:b/>
              </w:rPr>
              <w:t>(</w:t>
            </w:r>
            <w:r w:rsidRPr="005171C3">
              <w:rPr>
                <w:b/>
              </w:rPr>
              <w:fldChar w:fldCharType="begin"/>
            </w:r>
            <w:r w:rsidRPr="005171C3">
              <w:rPr>
                <w:b/>
              </w:rPr>
              <w:instrText xml:space="preserve"> SEQ ( \* ARABIC </w:instrText>
            </w:r>
            <w:r w:rsidRPr="005171C3">
              <w:rPr>
                <w:b/>
              </w:rPr>
              <w:fldChar w:fldCharType="separate"/>
            </w:r>
            <w:r w:rsidR="00375957">
              <w:rPr>
                <w:b/>
                <w:noProof/>
              </w:rPr>
              <w:t>19</w:t>
            </w:r>
            <w:r w:rsidRPr="005171C3">
              <w:rPr>
                <w:b/>
              </w:rPr>
              <w:fldChar w:fldCharType="end"/>
            </w:r>
            <w:r w:rsidRPr="005171C3">
              <w:rPr>
                <w:b/>
              </w:rPr>
              <w:t>)</w:t>
            </w:r>
            <w:bookmarkEnd w:id="31"/>
          </w:p>
        </w:tc>
      </w:tr>
    </w:tbl>
    <w:p w14:paraId="797DAD1F" w14:textId="3E99BD6C" w:rsidR="009C6CD6" w:rsidRPr="00941D2B" w:rsidRDefault="009C6CD6" w:rsidP="009C6CD6">
      <w:pPr>
        <w:pStyle w:val="3GPPText"/>
        <w:rPr>
          <w:lang w:val="en-GB"/>
        </w:rPr>
      </w:pPr>
      <w:r w:rsidRPr="00941D2B">
        <w:rPr>
          <w:lang w:val="en-GB"/>
        </w:rPr>
        <w:t xml:space="preserve">where </w:t>
      </w:r>
      <w:proofErr w:type="spellStart"/>
      <w:proofErr w:type="gramStart"/>
      <w:r w:rsidRPr="00941D2B">
        <w:rPr>
          <w:i/>
          <w:iCs/>
          <w:lang w:val="en-GB"/>
        </w:rPr>
        <w:t>r</w:t>
      </w:r>
      <w:r w:rsidRPr="00941D2B">
        <w:rPr>
          <w:i/>
          <w:iCs/>
          <w:vertAlign w:val="subscript"/>
          <w:lang w:val="en-GB"/>
        </w:rPr>
        <w:t>UE,i</w:t>
      </w:r>
      <w:proofErr w:type="spellEnd"/>
      <w:proofErr w:type="gramEnd"/>
      <w:r w:rsidRPr="00941D2B">
        <w:rPr>
          <w:lang w:val="en-GB"/>
        </w:rPr>
        <w:t xml:space="preserve"> – is the distance between a UE and </w:t>
      </w:r>
      <w:proofErr w:type="spellStart"/>
      <w:r w:rsidRPr="00941D2B">
        <w:rPr>
          <w:lang w:val="en-GB"/>
        </w:rPr>
        <w:t>gNB</w:t>
      </w:r>
      <w:r w:rsidRPr="00941D2B">
        <w:rPr>
          <w:i/>
          <w:iCs/>
          <w:lang w:val="en-GB"/>
        </w:rPr>
        <w:t>i</w:t>
      </w:r>
      <w:proofErr w:type="spellEnd"/>
      <w:r w:rsidRPr="00941D2B">
        <w:rPr>
          <w:lang w:val="en-GB"/>
        </w:rPr>
        <w:t xml:space="preserve">, </w:t>
      </w:r>
      <w:proofErr w:type="spellStart"/>
      <w:r w:rsidRPr="00941D2B">
        <w:rPr>
          <w:i/>
          <w:iCs/>
          <w:lang w:val="en-GB"/>
        </w:rPr>
        <w:t>r</w:t>
      </w:r>
      <w:r w:rsidRPr="00941D2B">
        <w:rPr>
          <w:i/>
          <w:iCs/>
          <w:vertAlign w:val="subscript"/>
          <w:lang w:val="en-GB"/>
        </w:rPr>
        <w:t>UE,i</w:t>
      </w:r>
      <w:proofErr w:type="spellEnd"/>
      <w:r w:rsidRPr="00941D2B">
        <w:rPr>
          <w:lang w:val="en-GB"/>
        </w:rPr>
        <w:t xml:space="preserve"> = </w:t>
      </w:r>
      <w:r w:rsidRPr="00941D2B">
        <w:rPr>
          <w:i/>
          <w:iCs/>
          <w:lang w:val="en-GB"/>
        </w:rPr>
        <w:t>c</w:t>
      </w:r>
      <w:r w:rsidRPr="00941D2B">
        <w:rPr>
          <w:lang w:val="en-GB"/>
        </w:rPr>
        <w:t xml:space="preserve"> × </w:t>
      </w:r>
      <w:proofErr w:type="spellStart"/>
      <w:r w:rsidRPr="00941D2B">
        <w:rPr>
          <w:i/>
          <w:iCs/>
          <w:lang w:val="en-GB"/>
        </w:rPr>
        <w:t>T</w:t>
      </w:r>
      <w:r w:rsidRPr="00941D2B">
        <w:rPr>
          <w:i/>
          <w:iCs/>
          <w:vertAlign w:val="subscript"/>
          <w:lang w:val="en-GB"/>
        </w:rPr>
        <w:t>UE,i</w:t>
      </w:r>
      <w:proofErr w:type="spellEnd"/>
      <w:r w:rsidRPr="00941D2B">
        <w:rPr>
          <w:lang w:val="en-GB"/>
        </w:rPr>
        <w:t xml:space="preserve">, and </w:t>
      </w:r>
      <w:proofErr w:type="spellStart"/>
      <w:r w:rsidRPr="00941D2B">
        <w:rPr>
          <w:i/>
          <w:iCs/>
          <w:lang w:val="en-GB"/>
        </w:rPr>
        <w:t>r</w:t>
      </w:r>
      <w:r w:rsidRPr="00941D2B">
        <w:rPr>
          <w:i/>
          <w:iCs/>
          <w:vertAlign w:val="subscript"/>
          <w:lang w:val="en-GB"/>
        </w:rPr>
        <w:t>i</w:t>
      </w:r>
      <w:proofErr w:type="spellEnd"/>
      <w:r w:rsidRPr="00941D2B">
        <w:rPr>
          <w:lang w:val="en-GB"/>
        </w:rPr>
        <w:t xml:space="preserve"> – is the measured distance between a UE and </w:t>
      </w:r>
      <w:proofErr w:type="spellStart"/>
      <w:r w:rsidRPr="00941D2B">
        <w:rPr>
          <w:lang w:val="en-GB"/>
        </w:rPr>
        <w:t>gNB</w:t>
      </w:r>
      <w:r w:rsidRPr="00941D2B">
        <w:rPr>
          <w:i/>
          <w:iCs/>
          <w:lang w:val="en-GB"/>
        </w:rPr>
        <w:t>i</w:t>
      </w:r>
      <w:proofErr w:type="spellEnd"/>
      <w:r w:rsidRPr="00941D2B">
        <w:rPr>
          <w:lang w:val="en-GB"/>
        </w:rPr>
        <w:t xml:space="preserve">, </w:t>
      </w:r>
      <w:proofErr w:type="spellStart"/>
      <w:r w:rsidRPr="00941D2B">
        <w:rPr>
          <w:i/>
          <w:iCs/>
          <w:lang w:val="en-GB"/>
        </w:rPr>
        <w:t>r</w:t>
      </w:r>
      <w:r w:rsidRPr="00941D2B">
        <w:rPr>
          <w:i/>
          <w:iCs/>
          <w:vertAlign w:val="subscript"/>
          <w:lang w:val="en-GB"/>
        </w:rPr>
        <w:t>i</w:t>
      </w:r>
      <w:proofErr w:type="spellEnd"/>
      <w:r w:rsidRPr="00941D2B">
        <w:rPr>
          <w:lang w:val="en-GB"/>
        </w:rPr>
        <w:t xml:space="preserve"> = </w:t>
      </w:r>
      <w:r w:rsidRPr="00941D2B">
        <w:rPr>
          <w:i/>
          <w:iCs/>
          <w:lang w:val="en-GB"/>
        </w:rPr>
        <w:t>c</w:t>
      </w:r>
      <w:r w:rsidRPr="00941D2B">
        <w:rPr>
          <w:lang w:val="en-GB"/>
        </w:rPr>
        <w:t xml:space="preserve"> × </w:t>
      </w:r>
      <w:proofErr w:type="spellStart"/>
      <w:r w:rsidRPr="00941D2B">
        <w:rPr>
          <w:i/>
          <w:iCs/>
          <w:lang w:val="en-GB"/>
        </w:rPr>
        <w:t>t</w:t>
      </w:r>
      <w:r w:rsidRPr="00941D2B">
        <w:rPr>
          <w:i/>
          <w:iCs/>
          <w:vertAlign w:val="subscript"/>
          <w:lang w:val="en-GB"/>
        </w:rPr>
        <w:t>i</w:t>
      </w:r>
      <w:proofErr w:type="spellEnd"/>
      <w:r w:rsidRPr="00941D2B">
        <w:rPr>
          <w:lang w:val="en-GB"/>
        </w:rPr>
        <w:t>.</w:t>
      </w:r>
    </w:p>
    <w:p w14:paraId="7D7C5C78" w14:textId="425AFE72" w:rsidR="002E6876" w:rsidRDefault="009C23CC" w:rsidP="00FF1871">
      <w:pPr>
        <w:pStyle w:val="3GPPText"/>
      </w:pPr>
      <w:r>
        <w:t xml:space="preserve">The system of equations </w:t>
      </w:r>
      <w:r>
        <w:fldChar w:fldCharType="begin"/>
      </w:r>
      <w:r>
        <w:instrText xml:space="preserve"> REF _Ref53583474 \h </w:instrText>
      </w:r>
      <w:r>
        <w:fldChar w:fldCharType="separate"/>
      </w:r>
      <w:r w:rsidR="00375957" w:rsidRPr="005171C3">
        <w:rPr>
          <w:b/>
        </w:rPr>
        <w:t>(</w:t>
      </w:r>
      <w:r w:rsidR="00375957">
        <w:rPr>
          <w:b/>
          <w:noProof/>
        </w:rPr>
        <w:t>19</w:t>
      </w:r>
      <w:r w:rsidR="00375957" w:rsidRPr="005171C3">
        <w:rPr>
          <w:b/>
        </w:rPr>
        <w:t>)</w:t>
      </w:r>
      <w:r>
        <w:fldChar w:fldCharType="end"/>
      </w:r>
      <w:r>
        <w:t xml:space="preserve"> can be solved, applying one of the standard methods, for example, Gauss-Newton algorithm, </w:t>
      </w:r>
      <w:r w:rsidR="009F498A">
        <w:fldChar w:fldCharType="begin"/>
      </w:r>
      <w:r w:rsidR="009F498A">
        <w:instrText xml:space="preserve"> REF _Ref53745270 \h </w:instrText>
      </w:r>
      <w:r w:rsidR="009F498A">
        <w:fldChar w:fldCharType="separate"/>
      </w:r>
      <w:r w:rsidR="00375957" w:rsidRPr="00761DD5">
        <w:rPr>
          <w:rFonts w:asciiTheme="minorHAnsi" w:eastAsia="Times New Roman" w:hAnsiTheme="minorHAnsi" w:cstheme="minorHAnsi"/>
        </w:rPr>
        <w:t>[</w:t>
      </w:r>
      <w:r w:rsidR="00375957">
        <w:rPr>
          <w:rFonts w:asciiTheme="minorHAnsi" w:eastAsia="Times New Roman" w:hAnsiTheme="minorHAnsi" w:cstheme="minorHAnsi"/>
          <w:noProof/>
        </w:rPr>
        <w:t>5</w:t>
      </w:r>
      <w:r w:rsidR="00375957" w:rsidRPr="00761DD5">
        <w:rPr>
          <w:rFonts w:asciiTheme="minorHAnsi" w:eastAsia="Times New Roman" w:hAnsiTheme="minorHAnsi" w:cstheme="minorHAnsi"/>
        </w:rPr>
        <w:t>]</w:t>
      </w:r>
      <w:r w:rsidR="009F498A">
        <w:fldChar w:fldCharType="end"/>
      </w:r>
      <w:r w:rsidR="00C64647">
        <w:fldChar w:fldCharType="begin"/>
      </w:r>
      <w:r w:rsidR="00C64647">
        <w:instrText xml:space="preserve"> REF _Ref51707259 \h </w:instrText>
      </w:r>
      <w:r w:rsidR="00C64647">
        <w:fldChar w:fldCharType="end"/>
      </w:r>
      <w:r>
        <w:t>.</w:t>
      </w:r>
    </w:p>
    <w:p w14:paraId="08C33459" w14:textId="43BBDEBF" w:rsidR="002E6876" w:rsidRDefault="002E6876" w:rsidP="00FF1871">
      <w:pPr>
        <w:pStyle w:val="3GPPText"/>
      </w:pPr>
    </w:p>
    <w:p w14:paraId="7B154E56" w14:textId="77777777" w:rsidR="00417B6E" w:rsidRPr="00F763C2" w:rsidRDefault="00417B6E" w:rsidP="00417B6E">
      <w:pPr>
        <w:pStyle w:val="3GPPText"/>
        <w:rPr>
          <w:b/>
          <w:bCs/>
        </w:rPr>
      </w:pPr>
      <w:r w:rsidRPr="00F763C2">
        <w:rPr>
          <w:b/>
          <w:bCs/>
        </w:rPr>
        <w:t>Conclusions:</w:t>
      </w:r>
    </w:p>
    <w:p w14:paraId="195D29DE" w14:textId="44AA3B72" w:rsidR="002E6876" w:rsidRDefault="00D33593" w:rsidP="00D33593">
      <w:pPr>
        <w:pStyle w:val="3GPPText"/>
        <w:numPr>
          <w:ilvl w:val="0"/>
          <w:numId w:val="43"/>
        </w:numPr>
      </w:pPr>
      <w:r>
        <w:t xml:space="preserve">As </w:t>
      </w:r>
      <w:r w:rsidR="0031301F">
        <w:t xml:space="preserve">it is </w:t>
      </w:r>
      <w:r>
        <w:t xml:space="preserve">stated </w:t>
      </w:r>
      <w:r w:rsidR="00A9142A">
        <w:t xml:space="preserve">in the </w:t>
      </w:r>
      <w:r w:rsidR="0031301F">
        <w:t xml:space="preserve">agreement, </w:t>
      </w:r>
      <w:r w:rsidR="00D21CB8">
        <w:t xml:space="preserve">methods and signaling for improving positioning accuracy in the presence of the UE TX/RX timing errors and/or </w:t>
      </w:r>
      <w:proofErr w:type="spellStart"/>
      <w:r w:rsidR="00D21CB8">
        <w:t>gNB</w:t>
      </w:r>
      <w:proofErr w:type="spellEnd"/>
      <w:r w:rsidR="00D21CB8">
        <w:t xml:space="preserve"> TX/RX timing errors need to be investigated.</w:t>
      </w:r>
    </w:p>
    <w:p w14:paraId="51B75E2D" w14:textId="5550529F" w:rsidR="00D21CB8" w:rsidRDefault="00CD149A" w:rsidP="00D33593">
      <w:pPr>
        <w:pStyle w:val="3GPPText"/>
        <w:numPr>
          <w:ilvl w:val="0"/>
          <w:numId w:val="43"/>
        </w:numPr>
      </w:pPr>
      <w:r>
        <w:t xml:space="preserve">As it was shown above </w:t>
      </w:r>
      <w:r w:rsidR="006F0D97">
        <w:t>a two</w:t>
      </w:r>
      <w:r w:rsidR="00904AB3">
        <w:t>-</w:t>
      </w:r>
      <w:r w:rsidR="006F0D97">
        <w:t xml:space="preserve">stage procedure for the TX/RX timing errors can be </w:t>
      </w:r>
      <w:r w:rsidR="001225C8">
        <w:t>performed</w:t>
      </w:r>
      <w:r w:rsidR="006F0D97">
        <w:t xml:space="preserve">, including </w:t>
      </w:r>
      <w:r w:rsidR="00470D48">
        <w:t xml:space="preserve">the </w:t>
      </w:r>
      <w:r w:rsidR="00756578">
        <w:t>network-based (inter-</w:t>
      </w:r>
      <w:proofErr w:type="spellStart"/>
      <w:r w:rsidR="00756578">
        <w:t>gNB</w:t>
      </w:r>
      <w:proofErr w:type="spellEnd"/>
      <w:r w:rsidR="00756578">
        <w:t xml:space="preserve">) and </w:t>
      </w:r>
      <w:r w:rsidR="00971533">
        <w:t>user</w:t>
      </w:r>
      <w:r w:rsidR="00756578">
        <w:t>-based timing errors estimation and compensation.</w:t>
      </w:r>
    </w:p>
    <w:p w14:paraId="19549FE4" w14:textId="18408E8B" w:rsidR="002E6876" w:rsidRDefault="002E6876" w:rsidP="00FF1871">
      <w:pPr>
        <w:pStyle w:val="3GPPText"/>
      </w:pPr>
    </w:p>
    <w:p w14:paraId="7FA92862" w14:textId="2EE955FA" w:rsidR="002D606E" w:rsidRDefault="002D606E" w:rsidP="00FF1871">
      <w:pPr>
        <w:pStyle w:val="3GPPText"/>
      </w:pPr>
      <w:r>
        <w:fldChar w:fldCharType="begin"/>
      </w:r>
      <w:r>
        <w:instrText xml:space="preserve"> REF _Ref53584383 \h </w:instrText>
      </w:r>
      <w:r>
        <w:fldChar w:fldCharType="separate"/>
      </w:r>
      <w:r w:rsidR="00375957">
        <w:t xml:space="preserve">Figure </w:t>
      </w:r>
      <w:r w:rsidR="00375957">
        <w:rPr>
          <w:noProof/>
        </w:rPr>
        <w:t>12</w:t>
      </w:r>
      <w:r>
        <w:fldChar w:fldCharType="end"/>
      </w:r>
      <w:r>
        <w:t xml:space="preserve"> shows </w:t>
      </w:r>
      <w:r w:rsidR="00AC2FA6">
        <w:t xml:space="preserve">performance </w:t>
      </w:r>
      <w:r w:rsidR="00BD2866">
        <w:t>comparison</w:t>
      </w:r>
      <w:r w:rsidR="00B77CFF">
        <w:t xml:space="preserve"> </w:t>
      </w:r>
      <w:r w:rsidR="00890041">
        <w:t xml:space="preserve">for the multi-RTT method in case if no TX/RX timing errors are compensated (worst </w:t>
      </w:r>
      <w:r w:rsidR="005448CF">
        <w:t>perf</w:t>
      </w:r>
      <w:r w:rsidR="008710AA">
        <w:t>or</w:t>
      </w:r>
      <w:r w:rsidR="005448CF">
        <w:t>mance</w:t>
      </w:r>
      <w:r w:rsidR="00890041">
        <w:t>), if TX/RX timing errors are compensated applying the approach considered above (practical</w:t>
      </w:r>
      <w:r w:rsidR="007D3FE0">
        <w:t xml:space="preserve"> performance</w:t>
      </w:r>
      <w:r w:rsidR="00890041">
        <w:t>), and error free case (ideal performance)</w:t>
      </w:r>
      <w:r w:rsidR="005D0896">
        <w:t xml:space="preserve"> in the </w:t>
      </w:r>
      <w:proofErr w:type="spellStart"/>
      <w:r w:rsidR="005D0896">
        <w:t>InF</w:t>
      </w:r>
      <w:proofErr w:type="spellEnd"/>
      <w:r w:rsidR="005D0896">
        <w:t xml:space="preserve">-SH and </w:t>
      </w:r>
      <w:proofErr w:type="spellStart"/>
      <w:r w:rsidR="005D0896">
        <w:t>InF</w:t>
      </w:r>
      <w:proofErr w:type="spellEnd"/>
      <w:r w:rsidR="005D0896">
        <w:t>-DH evaluation scenarios.</w:t>
      </w:r>
    </w:p>
    <w:p w14:paraId="46D656CC" w14:textId="0CBDCB1C" w:rsidR="002069AD" w:rsidRPr="002E6876" w:rsidRDefault="002069AD" w:rsidP="00FF1871">
      <w:pPr>
        <w:pStyle w:val="3GPPText"/>
      </w:pPr>
      <w:r>
        <w:t xml:space="preserve">In the provided </w:t>
      </w:r>
      <w:r w:rsidR="00436B62">
        <w:t xml:space="preserve">simulation results, </w:t>
      </w:r>
      <w:r w:rsidR="00006616">
        <w:t>the timing errors at the TX and RX sides were modeled as independent identically distributed random</w:t>
      </w:r>
      <w:r w:rsidR="008C5446">
        <w:t xml:space="preserve"> variables</w:t>
      </w:r>
      <w:r w:rsidR="00006616">
        <w:t xml:space="preserve">, using truncated Gaussian distribution in the range [-2×X, +2×X]. </w:t>
      </w:r>
      <w:r w:rsidR="00FF5365">
        <w:t xml:space="preserve">At the </w:t>
      </w:r>
      <w:proofErr w:type="spellStart"/>
      <w:r w:rsidR="00FF5365">
        <w:t>gNB</w:t>
      </w:r>
      <w:proofErr w:type="spellEnd"/>
      <w:r w:rsidR="00FF5365">
        <w:t xml:space="preserve"> side, the X value was assigned equal to 5 ns and at the UE side it was equal to 10 ns.</w:t>
      </w:r>
    </w:p>
    <w:p w14:paraId="64B4F37C" w14:textId="77777777" w:rsidR="009B70C8" w:rsidRDefault="009B70C8" w:rsidP="009B70C8">
      <w:pPr>
        <w:pStyle w:val="3GPPText"/>
        <w:keepNext/>
        <w:jc w:val="center"/>
      </w:pPr>
      <w:r w:rsidRPr="009B70C8">
        <w:rPr>
          <w:noProof/>
        </w:rPr>
        <w:drawing>
          <wp:inline distT="0" distB="0" distL="0" distR="0" wp14:anchorId="7BD7833F" wp14:editId="201B3C64">
            <wp:extent cx="3904488" cy="294436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904488" cy="2944368"/>
                    </a:xfrm>
                    <a:prstGeom prst="rect">
                      <a:avLst/>
                    </a:prstGeom>
                    <a:noFill/>
                    <a:ln>
                      <a:noFill/>
                    </a:ln>
                  </pic:spPr>
                </pic:pic>
              </a:graphicData>
            </a:graphic>
          </wp:inline>
        </w:drawing>
      </w:r>
    </w:p>
    <w:p w14:paraId="0FFA4AAF" w14:textId="489426B8" w:rsidR="00926267" w:rsidRDefault="009B70C8" w:rsidP="009B70C8">
      <w:pPr>
        <w:pStyle w:val="Caption"/>
        <w:jc w:val="center"/>
      </w:pPr>
      <w:bookmarkStart w:id="32" w:name="_Ref53584383"/>
      <w:r>
        <w:t xml:space="preserve">Figure </w:t>
      </w:r>
      <w:r>
        <w:fldChar w:fldCharType="begin"/>
      </w:r>
      <w:r>
        <w:instrText xml:space="preserve"> SEQ Figure \* ARABIC </w:instrText>
      </w:r>
      <w:r>
        <w:fldChar w:fldCharType="separate"/>
      </w:r>
      <w:r w:rsidR="00375957">
        <w:rPr>
          <w:noProof/>
        </w:rPr>
        <w:t>12</w:t>
      </w:r>
      <w:r>
        <w:fldChar w:fldCharType="end"/>
      </w:r>
      <w:bookmarkEnd w:id="32"/>
      <w:r>
        <w:t xml:space="preserve">: </w:t>
      </w:r>
      <w:r w:rsidR="00282059">
        <w:t xml:space="preserve">Performance evaluation for multi-RTT method </w:t>
      </w:r>
      <w:r w:rsidR="006C6053">
        <w:t>with TX/RX timing errors</w:t>
      </w:r>
      <w:r w:rsidR="007666E2">
        <w:t>.</w:t>
      </w:r>
    </w:p>
    <w:p w14:paraId="62E4B07E" w14:textId="35BB1071" w:rsidR="00926267" w:rsidRDefault="00926267" w:rsidP="00FF1871">
      <w:pPr>
        <w:pStyle w:val="3GPPText"/>
      </w:pPr>
    </w:p>
    <w:p w14:paraId="64729E48" w14:textId="5EED39E7" w:rsidR="003E35DE" w:rsidRDefault="003E35DE" w:rsidP="00FF1871">
      <w:pPr>
        <w:pStyle w:val="3GPPText"/>
      </w:pPr>
      <w:r>
        <w:lastRenderedPageBreak/>
        <w:t xml:space="preserve">We assume ideal estimation and compensation </w:t>
      </w:r>
      <w:r w:rsidR="00B87E7F">
        <w:t xml:space="preserve">of the timing error </w:t>
      </w:r>
      <w:r w:rsidR="00CE64D7">
        <w:t xml:space="preserve">(with no residual error) </w:t>
      </w:r>
      <w:r w:rsidR="00B87E7F">
        <w:t xml:space="preserve">at the </w:t>
      </w:r>
      <w:proofErr w:type="spellStart"/>
      <w:r w:rsidR="00B87E7F">
        <w:t>gNB</w:t>
      </w:r>
      <w:proofErr w:type="spellEnd"/>
      <w:r w:rsidR="00CE64D7">
        <w:t xml:space="preserve"> </w:t>
      </w:r>
      <w:r w:rsidR="00B87E7F">
        <w:t>side</w:t>
      </w:r>
      <w:r w:rsidR="00964B80">
        <w:t xml:space="preserve"> for the case, when compensation </w:t>
      </w:r>
      <w:r w:rsidR="00A74B4A">
        <w:t>is</w:t>
      </w:r>
      <w:r w:rsidR="00964B80">
        <w:t xml:space="preserve"> applied. </w:t>
      </w:r>
      <w:r w:rsidR="00026E31">
        <w:t xml:space="preserve">Therefore, </w:t>
      </w:r>
      <w:r w:rsidR="002262EE">
        <w:t xml:space="preserve">the performance degradation is </w:t>
      </w:r>
      <w:r w:rsidR="00A74B4A">
        <w:t xml:space="preserve">mainly </w:t>
      </w:r>
      <w:r w:rsidR="002262EE">
        <w:t xml:space="preserve">caused by </w:t>
      </w:r>
      <w:r w:rsidR="00E42160">
        <w:t xml:space="preserve">the residual timing error impact at the </w:t>
      </w:r>
      <w:r w:rsidR="00CC57BB">
        <w:t xml:space="preserve">UE side. </w:t>
      </w:r>
    </w:p>
    <w:p w14:paraId="3A557364" w14:textId="42A95A5F" w:rsidR="00301665" w:rsidRDefault="00301665" w:rsidP="00FF1871">
      <w:pPr>
        <w:pStyle w:val="3GPPText"/>
      </w:pPr>
      <w:r>
        <w:t xml:space="preserve">In case, if no compensation is applied, both </w:t>
      </w:r>
      <w:proofErr w:type="spellStart"/>
      <w:r>
        <w:t>gNB</w:t>
      </w:r>
      <w:proofErr w:type="spellEnd"/>
      <w:r>
        <w:t xml:space="preserve"> and UE timing errors</w:t>
      </w:r>
      <w:r w:rsidR="00DD2D8B">
        <w:t xml:space="preserve"> deteriorate the </w:t>
      </w:r>
      <w:r w:rsidR="000C13EB">
        <w:t>performance</w:t>
      </w:r>
      <w:r>
        <w:t xml:space="preserve">. </w:t>
      </w:r>
    </w:p>
    <w:p w14:paraId="0A34DDE0" w14:textId="77777777" w:rsidR="003E35DE" w:rsidRDefault="003E35DE" w:rsidP="00FF1871">
      <w:pPr>
        <w:pStyle w:val="3GPPText"/>
      </w:pPr>
    </w:p>
    <w:p w14:paraId="29F7D0BB" w14:textId="135B684A" w:rsidR="00926267" w:rsidRPr="00AE0338" w:rsidRDefault="00AE0338" w:rsidP="00FF1871">
      <w:pPr>
        <w:pStyle w:val="3GPPText"/>
        <w:rPr>
          <w:b/>
          <w:bCs/>
        </w:rPr>
      </w:pPr>
      <w:r w:rsidRPr="00AE0338">
        <w:rPr>
          <w:b/>
          <w:bCs/>
        </w:rPr>
        <w:t>Observations:</w:t>
      </w:r>
    </w:p>
    <w:p w14:paraId="34BC8B51" w14:textId="7D13A773" w:rsidR="00AE0338" w:rsidRDefault="00D66062" w:rsidP="00B20A5B">
      <w:pPr>
        <w:pStyle w:val="3GPPText"/>
        <w:numPr>
          <w:ilvl w:val="0"/>
          <w:numId w:val="43"/>
        </w:numPr>
      </w:pPr>
      <w:r>
        <w:t xml:space="preserve">Application of timing errors compensation enables to achieve positioning accuracy of less than 0.2 m for more than 80 % users in </w:t>
      </w:r>
      <w:proofErr w:type="spellStart"/>
      <w:r>
        <w:t>InF</w:t>
      </w:r>
      <w:proofErr w:type="spellEnd"/>
      <w:r>
        <w:t>-SH evaluation scenario.</w:t>
      </w:r>
    </w:p>
    <w:p w14:paraId="2894F903" w14:textId="010A8AEE" w:rsidR="00200DB7" w:rsidRDefault="00200DB7" w:rsidP="00200DB7">
      <w:pPr>
        <w:pStyle w:val="3GPPText"/>
        <w:numPr>
          <w:ilvl w:val="0"/>
          <w:numId w:val="43"/>
        </w:numPr>
      </w:pPr>
      <w:r>
        <w:t xml:space="preserve">Application of timing errors compensation enables to achieve positioning accuracy of less than 0.4 m for more than 80 % users in </w:t>
      </w:r>
      <w:proofErr w:type="spellStart"/>
      <w:r>
        <w:t>InF</w:t>
      </w:r>
      <w:proofErr w:type="spellEnd"/>
      <w:r>
        <w:t>-</w:t>
      </w:r>
      <w:r w:rsidR="00711551">
        <w:t>D</w:t>
      </w:r>
      <w:r>
        <w:t>H evaluation scenario.</w:t>
      </w:r>
    </w:p>
    <w:p w14:paraId="760BF510" w14:textId="3B87AD5B" w:rsidR="00D66062" w:rsidRDefault="00F54E82" w:rsidP="00B20A5B">
      <w:pPr>
        <w:pStyle w:val="3GPPText"/>
        <w:numPr>
          <w:ilvl w:val="0"/>
          <w:numId w:val="43"/>
        </w:numPr>
      </w:pPr>
      <w:r>
        <w:t xml:space="preserve">There is still a </w:t>
      </w:r>
      <w:r w:rsidR="00D02B3F">
        <w:t xml:space="preserve">margin for improvement </w:t>
      </w:r>
      <w:r w:rsidR="00C20916">
        <w:t>between the practical and ideal performance</w:t>
      </w:r>
      <w:r w:rsidR="00603348">
        <w:t xml:space="preserve"> and other </w:t>
      </w:r>
      <w:r w:rsidR="007E3349">
        <w:t>timing error compensation techniques can be potentially considered.</w:t>
      </w:r>
    </w:p>
    <w:p w14:paraId="048E641D" w14:textId="77777777" w:rsidR="00926267" w:rsidRDefault="00926267" w:rsidP="00FF1871">
      <w:pPr>
        <w:pStyle w:val="3GPPText"/>
      </w:pPr>
    </w:p>
    <w:p w14:paraId="7534F51F" w14:textId="77777777" w:rsidR="00FF1871" w:rsidRDefault="00FF1871" w:rsidP="00FF1871">
      <w:pPr>
        <w:pStyle w:val="3GPPText"/>
        <w:numPr>
          <w:ilvl w:val="0"/>
          <w:numId w:val="6"/>
        </w:numPr>
      </w:pPr>
      <w:bookmarkStart w:id="33" w:name="_Hlk53490431"/>
    </w:p>
    <w:p w14:paraId="0BAC9B4E" w14:textId="7A7A56A6" w:rsidR="00FF1871" w:rsidRDefault="00F873CB" w:rsidP="00FF1871">
      <w:pPr>
        <w:pStyle w:val="3GPPText"/>
        <w:numPr>
          <w:ilvl w:val="1"/>
          <w:numId w:val="6"/>
        </w:numPr>
        <w:rPr>
          <w:b/>
          <w:bCs/>
        </w:rPr>
      </w:pPr>
      <w:r>
        <w:rPr>
          <w:b/>
          <w:bCs/>
        </w:rPr>
        <w:t>S</w:t>
      </w:r>
      <w:r w:rsidR="00FF1871">
        <w:rPr>
          <w:b/>
          <w:bCs/>
        </w:rPr>
        <w:t xml:space="preserve">upport </w:t>
      </w:r>
      <w:r w:rsidR="00BF1E4E">
        <w:rPr>
          <w:b/>
          <w:bCs/>
        </w:rPr>
        <w:t>network based</w:t>
      </w:r>
      <w:r w:rsidR="00B86E7E">
        <w:rPr>
          <w:b/>
          <w:bCs/>
        </w:rPr>
        <w:t xml:space="preserve"> (</w:t>
      </w:r>
      <w:r w:rsidR="00926267">
        <w:rPr>
          <w:b/>
          <w:bCs/>
        </w:rPr>
        <w:t>inter-</w:t>
      </w:r>
      <w:proofErr w:type="spellStart"/>
      <w:r w:rsidR="00B86E7E">
        <w:rPr>
          <w:b/>
          <w:bCs/>
        </w:rPr>
        <w:t>gNB</w:t>
      </w:r>
      <w:proofErr w:type="spellEnd"/>
      <w:r w:rsidR="00B86E7E">
        <w:rPr>
          <w:b/>
          <w:bCs/>
        </w:rPr>
        <w:t>)</w:t>
      </w:r>
      <w:r w:rsidR="00BF1E4E">
        <w:rPr>
          <w:b/>
          <w:bCs/>
        </w:rPr>
        <w:t xml:space="preserve"> and UE based </w:t>
      </w:r>
      <w:r w:rsidR="00FA2159">
        <w:rPr>
          <w:b/>
          <w:bCs/>
        </w:rPr>
        <w:t>TX/RX timing errors estimation and measurement report signaling</w:t>
      </w:r>
    </w:p>
    <w:bookmarkEnd w:id="33"/>
    <w:p w14:paraId="7A57A615" w14:textId="0E66E1A1" w:rsidR="00FF1871" w:rsidRPr="003D0310" w:rsidRDefault="00FF1871" w:rsidP="009B2C4D">
      <w:pPr>
        <w:pStyle w:val="3GPPText"/>
      </w:pPr>
    </w:p>
    <w:p w14:paraId="1BD8F144" w14:textId="1B5D1D9C" w:rsidR="00393636" w:rsidRPr="00393636" w:rsidRDefault="003D0310" w:rsidP="00970EFD">
      <w:pPr>
        <w:pStyle w:val="Heading2"/>
      </w:pPr>
      <w:r>
        <w:t>Signalling and Procedures</w:t>
      </w:r>
    </w:p>
    <w:p w14:paraId="0E1A0728" w14:textId="62B6D9E4" w:rsidR="009E56EF" w:rsidRDefault="009E56EF" w:rsidP="00E64501">
      <w:pPr>
        <w:pStyle w:val="Heading3"/>
      </w:pPr>
      <w:bookmarkStart w:id="34" w:name="_Hlk53221372"/>
      <w:r>
        <w:t>Support of RRC</w:t>
      </w:r>
      <w:r w:rsidR="00FC4240">
        <w:t>_</w:t>
      </w:r>
      <w:r>
        <w:t>IDLE/</w:t>
      </w:r>
      <w:r w:rsidR="00FC4240">
        <w:t>RRC_</w:t>
      </w:r>
      <w:r>
        <w:t xml:space="preserve">INACTIVE </w:t>
      </w:r>
    </w:p>
    <w:tbl>
      <w:tblPr>
        <w:tblStyle w:val="TableGrid"/>
        <w:tblW w:w="0" w:type="auto"/>
        <w:tblLook w:val="04A0" w:firstRow="1" w:lastRow="0" w:firstColumn="1" w:lastColumn="0" w:noHBand="0" w:noVBand="1"/>
      </w:tblPr>
      <w:tblGrid>
        <w:gridCol w:w="9962"/>
      </w:tblGrid>
      <w:tr w:rsidR="00FA7BD5" w:rsidRPr="006D75B8" w14:paraId="14FCD867" w14:textId="77777777" w:rsidTr="00FA7BD5">
        <w:tc>
          <w:tcPr>
            <w:tcW w:w="9962" w:type="dxa"/>
          </w:tcPr>
          <w:bookmarkEnd w:id="34"/>
          <w:p w14:paraId="43069965" w14:textId="77777777" w:rsidR="00FA7BD5" w:rsidRPr="006D75B8" w:rsidRDefault="00FA7BD5" w:rsidP="00FA7BD5">
            <w:pPr>
              <w:rPr>
                <w:lang w:eastAsia="x-none"/>
              </w:rPr>
            </w:pPr>
            <w:r w:rsidRPr="006D75B8">
              <w:rPr>
                <w:highlight w:val="green"/>
                <w:lang w:eastAsia="x-none"/>
              </w:rPr>
              <w:t>Agreement:</w:t>
            </w:r>
          </w:p>
          <w:p w14:paraId="6F379772" w14:textId="77777777" w:rsidR="00FA7BD5" w:rsidRPr="006D75B8" w:rsidRDefault="00FA7BD5" w:rsidP="00FA7BD5">
            <w:pPr>
              <w:pStyle w:val="3GPPAgreements"/>
              <w:rPr>
                <w:sz w:val="20"/>
              </w:rPr>
            </w:pPr>
            <w:r w:rsidRPr="006D75B8">
              <w:rPr>
                <w:sz w:val="20"/>
              </w:rPr>
              <w:t>NR positioning for UEs in RRC_IDLE state and UEs in RRC_INACTIVE state will be investigated in Rel-17, including the benefits on latency, network/UE efficiency and UE power consumption</w:t>
            </w:r>
          </w:p>
          <w:p w14:paraId="42B9F5DD" w14:textId="77777777" w:rsidR="00FA7BD5" w:rsidRPr="006D75B8" w:rsidRDefault="00FA7BD5" w:rsidP="00FA7BD5">
            <w:pPr>
              <w:pStyle w:val="3GPPAgreements"/>
              <w:rPr>
                <w:sz w:val="20"/>
                <w:lang w:eastAsia="x-none"/>
              </w:rPr>
            </w:pPr>
            <w:r w:rsidRPr="006D75B8">
              <w:rPr>
                <w:sz w:val="20"/>
                <w:lang w:eastAsia="x-none"/>
              </w:rPr>
              <w:t xml:space="preserve">FFS: which positioning methods to be supported, e.g., DL positioning, UL positioning, DL+UL positioning and/or </w:t>
            </w:r>
            <w:r w:rsidRPr="006D75B8">
              <w:rPr>
                <w:sz w:val="20"/>
              </w:rPr>
              <w:t>Multi</w:t>
            </w:r>
            <w:r w:rsidRPr="006D75B8">
              <w:rPr>
                <w:sz w:val="20"/>
                <w:lang w:eastAsia="x-none"/>
              </w:rPr>
              <w:t>-RTT</w:t>
            </w:r>
          </w:p>
          <w:p w14:paraId="7319E617" w14:textId="77777777" w:rsidR="00FA7BD5" w:rsidRPr="006D75B8" w:rsidRDefault="00FA7BD5" w:rsidP="00FA7BD5">
            <w:pPr>
              <w:pStyle w:val="3GPPAgreements"/>
              <w:rPr>
                <w:sz w:val="20"/>
                <w:lang w:eastAsia="x-none"/>
              </w:rPr>
            </w:pPr>
            <w:r w:rsidRPr="006D75B8">
              <w:rPr>
                <w:sz w:val="20"/>
                <w:lang w:eastAsia="x-none"/>
              </w:rPr>
              <w:t xml:space="preserve">FFS: </w:t>
            </w:r>
            <w:r w:rsidRPr="006D75B8">
              <w:rPr>
                <w:sz w:val="20"/>
              </w:rPr>
              <w:t>the</w:t>
            </w:r>
            <w:r w:rsidRPr="006D75B8">
              <w:rPr>
                <w:sz w:val="20"/>
                <w:lang w:eastAsia="x-none"/>
              </w:rPr>
              <w:t xml:space="preserve"> details of how to enable the UE positioning in RRC_IDLE state and RRC_INACTIVE state</w:t>
            </w:r>
          </w:p>
          <w:p w14:paraId="439CF325" w14:textId="77777777" w:rsidR="00FA7BD5" w:rsidRPr="006D75B8" w:rsidRDefault="00FA7BD5" w:rsidP="00FA7BD5">
            <w:pPr>
              <w:pStyle w:val="3GPPAgreements"/>
              <w:numPr>
                <w:ilvl w:val="1"/>
                <w:numId w:val="7"/>
              </w:numPr>
              <w:rPr>
                <w:sz w:val="20"/>
                <w:lang w:eastAsia="x-none"/>
              </w:rPr>
            </w:pPr>
            <w:r w:rsidRPr="006D75B8">
              <w:rPr>
                <w:sz w:val="20"/>
                <w:lang w:eastAsia="x-none"/>
              </w:rPr>
              <w:t xml:space="preserve">Reference signals (e.g., based on DL PRS signals, UL SRS signals, </w:t>
            </w:r>
            <w:proofErr w:type="gramStart"/>
            <w:r w:rsidRPr="006D75B8">
              <w:rPr>
                <w:sz w:val="20"/>
                <w:lang w:eastAsia="x-none"/>
              </w:rPr>
              <w:t>both of them</w:t>
            </w:r>
            <w:proofErr w:type="gramEnd"/>
            <w:r w:rsidRPr="006D75B8">
              <w:rPr>
                <w:sz w:val="20"/>
                <w:lang w:eastAsia="x-none"/>
              </w:rPr>
              <w:t>, etc.)</w:t>
            </w:r>
          </w:p>
          <w:p w14:paraId="33B3D4F0" w14:textId="5E614C9E" w:rsidR="00FA7BD5" w:rsidRPr="006D75B8" w:rsidRDefault="00FA7BD5" w:rsidP="006D75B8">
            <w:pPr>
              <w:pStyle w:val="3GPPAgreements"/>
              <w:numPr>
                <w:ilvl w:val="1"/>
                <w:numId w:val="7"/>
              </w:numPr>
              <w:rPr>
                <w:sz w:val="20"/>
                <w:lang w:eastAsia="x-none"/>
              </w:rPr>
            </w:pPr>
            <w:r w:rsidRPr="006D75B8">
              <w:rPr>
                <w:sz w:val="20"/>
                <w:lang w:eastAsia="x-none"/>
              </w:rPr>
              <w:t>Signaling and procedures (e.g., based on PRACH procedure, paging triggered UL SRS transmission, etc.)</w:t>
            </w:r>
          </w:p>
        </w:tc>
      </w:tr>
    </w:tbl>
    <w:p w14:paraId="364AF58F" w14:textId="77777777" w:rsidR="00CF5118" w:rsidRDefault="00CF5118" w:rsidP="00257226">
      <w:pPr>
        <w:pStyle w:val="3GPPText"/>
      </w:pPr>
    </w:p>
    <w:p w14:paraId="3C342C80" w14:textId="7D8A99E0" w:rsidR="009E56EF" w:rsidRPr="00106F86" w:rsidRDefault="003A233C" w:rsidP="00257226">
      <w:pPr>
        <w:pStyle w:val="3GPPText"/>
      </w:pPr>
      <w:r w:rsidRPr="00257226">
        <w:t xml:space="preserve">In Rel.16, the positioning support is enabled for </w:t>
      </w:r>
      <w:r w:rsidR="00DB7EF3">
        <w:t xml:space="preserve">the </w:t>
      </w:r>
      <w:r w:rsidRPr="00257226">
        <w:t>RRC</w:t>
      </w:r>
      <w:r w:rsidR="00DB7EF3">
        <w:t>_</w:t>
      </w:r>
      <w:r w:rsidRPr="00257226">
        <w:t>CONNECTED UEs. For some of the positioning procedures, it is relatively straightforward to support RRC</w:t>
      </w:r>
      <w:r w:rsidR="00DB7EF3">
        <w:t>_</w:t>
      </w:r>
      <w:r w:rsidRPr="00257226">
        <w:t xml:space="preserve">INACTIVE UEs. </w:t>
      </w:r>
      <w:r w:rsidR="004D6C85">
        <w:t>As we discussed in our companion paper</w:t>
      </w:r>
      <w:r w:rsidR="009F4D85">
        <w:t xml:space="preserve"> [2]</w:t>
      </w:r>
      <w:r w:rsidR="00F566DF">
        <w:t xml:space="preserve">, </w:t>
      </w:r>
      <w:r w:rsidR="004D6C85">
        <w:t>we do see benefit</w:t>
      </w:r>
      <w:r w:rsidR="00F566DF">
        <w:t xml:space="preserve"> and motivation</w:t>
      </w:r>
      <w:r w:rsidR="004D6C85">
        <w:t xml:space="preserve"> to support NR positioning for UEs in RRC_INACTIVE state</w:t>
      </w:r>
      <w:r w:rsidR="004E2217">
        <w:t>,</w:t>
      </w:r>
      <w:r w:rsidR="004D6C85">
        <w:t xml:space="preserve"> while we </w:t>
      </w:r>
      <w:r w:rsidR="004E2217">
        <w:t>also observe</w:t>
      </w:r>
      <w:r w:rsidR="004D6C85">
        <w:t xml:space="preserve"> </w:t>
      </w:r>
      <w:r w:rsidR="00F566DF">
        <w:t>technical</w:t>
      </w:r>
      <w:r w:rsidR="004D6C85">
        <w:t xml:space="preserve"> challenges</w:t>
      </w:r>
      <w:r w:rsidR="00F566DF">
        <w:t xml:space="preserve"> for RRC_IDLE UEs</w:t>
      </w:r>
      <w:r w:rsidR="00862C76">
        <w:t xml:space="preserve"> that require additional studies mainly in RAN WG2</w:t>
      </w:r>
      <w:r w:rsidR="00F566DF">
        <w:t>.</w:t>
      </w:r>
      <w:r w:rsidR="004D6C85">
        <w:t xml:space="preserve"> </w:t>
      </w:r>
    </w:p>
    <w:p w14:paraId="241328C1" w14:textId="77777777" w:rsidR="003B2E8F" w:rsidRDefault="003B2E8F" w:rsidP="003B2E8F">
      <w:pPr>
        <w:pStyle w:val="3GPPText"/>
      </w:pPr>
    </w:p>
    <w:p w14:paraId="0E0F354E" w14:textId="77777777" w:rsidR="003B2E8F" w:rsidRDefault="003B2E8F" w:rsidP="003B2E8F">
      <w:pPr>
        <w:pStyle w:val="3GPPText"/>
        <w:numPr>
          <w:ilvl w:val="0"/>
          <w:numId w:val="6"/>
        </w:numPr>
      </w:pPr>
      <w:bookmarkStart w:id="35" w:name="_Hlk53490441"/>
    </w:p>
    <w:p w14:paraId="787CA5DC" w14:textId="493E1737" w:rsidR="003B2E8F" w:rsidRDefault="00C52AD9" w:rsidP="003B2E8F">
      <w:pPr>
        <w:pStyle w:val="3GPPText"/>
        <w:numPr>
          <w:ilvl w:val="1"/>
          <w:numId w:val="6"/>
        </w:numPr>
        <w:rPr>
          <w:b/>
          <w:bCs/>
        </w:rPr>
      </w:pPr>
      <w:r>
        <w:rPr>
          <w:b/>
          <w:bCs/>
        </w:rPr>
        <w:t>S</w:t>
      </w:r>
      <w:r w:rsidR="003B2E8F">
        <w:rPr>
          <w:b/>
          <w:bCs/>
        </w:rPr>
        <w:t>upport</w:t>
      </w:r>
      <w:r w:rsidR="00DF0EC0">
        <w:rPr>
          <w:b/>
          <w:bCs/>
        </w:rPr>
        <w:t xml:space="preserve"> NR positioning </w:t>
      </w:r>
      <w:r w:rsidR="00862C76">
        <w:rPr>
          <w:b/>
          <w:bCs/>
        </w:rPr>
        <w:t xml:space="preserve">techniques </w:t>
      </w:r>
      <w:r w:rsidR="00D16DA6">
        <w:rPr>
          <w:b/>
          <w:bCs/>
        </w:rPr>
        <w:t xml:space="preserve">for UEs </w:t>
      </w:r>
      <w:r w:rsidR="0068683B">
        <w:rPr>
          <w:b/>
          <w:bCs/>
        </w:rPr>
        <w:t>in the RRC_INACTIVE state</w:t>
      </w:r>
    </w:p>
    <w:p w14:paraId="7DF5901D" w14:textId="0A29B545" w:rsidR="003F171C" w:rsidRDefault="003F171C" w:rsidP="00F763C2">
      <w:pPr>
        <w:pStyle w:val="3GPPText"/>
        <w:numPr>
          <w:ilvl w:val="2"/>
          <w:numId w:val="6"/>
        </w:numPr>
        <w:rPr>
          <w:b/>
          <w:bCs/>
        </w:rPr>
      </w:pPr>
      <w:r>
        <w:rPr>
          <w:b/>
          <w:bCs/>
        </w:rPr>
        <w:t>FFS: enhancements for RRC_IDLE</w:t>
      </w:r>
      <w:r w:rsidR="00802800">
        <w:rPr>
          <w:b/>
          <w:bCs/>
        </w:rPr>
        <w:t xml:space="preserve"> state</w:t>
      </w:r>
    </w:p>
    <w:bookmarkEnd w:id="35"/>
    <w:p w14:paraId="4F9812A3" w14:textId="77777777" w:rsidR="003A233C" w:rsidRPr="00F763C2" w:rsidRDefault="003A233C" w:rsidP="009E56EF">
      <w:pPr>
        <w:rPr>
          <w:lang w:val="en-US"/>
        </w:rPr>
      </w:pPr>
    </w:p>
    <w:p w14:paraId="29242E91" w14:textId="538A1A0C" w:rsidR="00E64501" w:rsidRDefault="00E64501" w:rsidP="00E64501">
      <w:pPr>
        <w:pStyle w:val="Heading3"/>
      </w:pPr>
      <w:r>
        <w:lastRenderedPageBreak/>
        <w:t>Two</w:t>
      </w:r>
      <w:r w:rsidR="002949F8">
        <w:t>-</w:t>
      </w:r>
      <w:r w:rsidR="00393636">
        <w:t xml:space="preserve">Way </w:t>
      </w:r>
      <w:r w:rsidR="00515CA2">
        <w:t>Positioning</w:t>
      </w:r>
      <w:r w:rsidR="005A22CE">
        <w:t>/Ranging</w:t>
      </w:r>
      <w:r w:rsidR="00393636">
        <w:t xml:space="preserve"> </w:t>
      </w:r>
      <w:r>
        <w:t>Protocols</w:t>
      </w:r>
    </w:p>
    <w:p w14:paraId="312AE49B" w14:textId="36298D1F" w:rsidR="00393636" w:rsidRDefault="005A22CE" w:rsidP="00257226">
      <w:pPr>
        <w:pStyle w:val="3GPPText"/>
      </w:pPr>
      <w:r w:rsidRPr="00257226">
        <w:t xml:space="preserve">The two-way signaling to facilitate accurate NR positioning is one of the </w:t>
      </w:r>
      <w:r w:rsidR="007E6279" w:rsidRPr="00257226">
        <w:t>promising</w:t>
      </w:r>
      <w:r w:rsidRPr="00257226">
        <w:t xml:space="preserve"> enhancements areas for NR positioning in terms of UE/</w:t>
      </w:r>
      <w:proofErr w:type="spellStart"/>
      <w:r w:rsidRPr="00257226">
        <w:t>gNB</w:t>
      </w:r>
      <w:proofErr w:type="spellEnd"/>
      <w:r w:rsidRPr="00257226">
        <w:t xml:space="preserve"> radio-layer procedures and behaviors. </w:t>
      </w:r>
      <w:r w:rsidR="00E63F91" w:rsidRPr="00106F86">
        <w:t xml:space="preserve">The two-way signaling protocols based on multi-RTT are robust to synchronization error at network side. In addition, two-way signaling can support </w:t>
      </w:r>
      <w:proofErr w:type="spellStart"/>
      <w:r w:rsidR="00E63F91" w:rsidRPr="00106F86">
        <w:t>AoA</w:t>
      </w:r>
      <w:proofErr w:type="spellEnd"/>
      <w:r w:rsidR="00E63F91" w:rsidRPr="00106F86">
        <w:t xml:space="preserve"> measurements at </w:t>
      </w:r>
      <w:r w:rsidR="003321A0">
        <w:t xml:space="preserve">the </w:t>
      </w:r>
      <w:proofErr w:type="spellStart"/>
      <w:r w:rsidR="00E63F91" w:rsidRPr="00106F86">
        <w:t>gNB</w:t>
      </w:r>
      <w:proofErr w:type="spellEnd"/>
      <w:r w:rsidR="00E63F91" w:rsidRPr="00106F86">
        <w:t xml:space="preserve">/TRP side, which is also not sensitive to </w:t>
      </w:r>
      <w:r w:rsidR="003321A0">
        <w:t xml:space="preserve">the </w:t>
      </w:r>
      <w:r w:rsidR="00E63F91" w:rsidRPr="00106F86">
        <w:t xml:space="preserve">network synchronization errors. The defined multi-RTT signaling protocol can be further enhanced to reduce latency of </w:t>
      </w:r>
      <w:r w:rsidR="009B3EB5">
        <w:t xml:space="preserve">the </w:t>
      </w:r>
      <w:r w:rsidR="00E63F91" w:rsidRPr="00106F86">
        <w:t>positioning service.</w:t>
      </w:r>
    </w:p>
    <w:p w14:paraId="1B0E3B09" w14:textId="253F90BC" w:rsidR="00EB5AC4" w:rsidRPr="001C283E" w:rsidRDefault="00EB5AC4" w:rsidP="00EB5AC4">
      <w:pPr>
        <w:pStyle w:val="3GPPText"/>
      </w:pPr>
      <w:r>
        <w:t>The NR Rel.16 defines a two-step RACH protocol to support faster channel access</w:t>
      </w:r>
      <w:r w:rsidR="005D05D7">
        <w:t xml:space="preserve"> than four step RACH protocol</w:t>
      </w:r>
      <w:r>
        <w:t xml:space="preserve">. </w:t>
      </w:r>
      <w:r w:rsidR="005D05D7">
        <w:t xml:space="preserve">These protocols can be enhanced to support NR positioning for UEs in </w:t>
      </w:r>
      <w:r w:rsidR="004F5DB5">
        <w:t xml:space="preserve">the </w:t>
      </w:r>
      <w:r w:rsidR="005D05D7">
        <w:t>RRC_INACTIVE state</w:t>
      </w:r>
      <w:r w:rsidR="00E44FD5">
        <w:t xml:space="preserve"> and </w:t>
      </w:r>
      <w:r w:rsidRPr="00D81794">
        <w:rPr>
          <w:szCs w:val="22"/>
        </w:rPr>
        <w:t xml:space="preserve">can be used </w:t>
      </w:r>
      <w:r w:rsidRPr="001C283E">
        <w:rPr>
          <w:szCs w:val="22"/>
        </w:rPr>
        <w:t xml:space="preserve">to trigger </w:t>
      </w:r>
      <w:r w:rsidRPr="5683A447">
        <w:rPr>
          <w:szCs w:val="22"/>
        </w:rPr>
        <w:t xml:space="preserve">the </w:t>
      </w:r>
      <w:r w:rsidRPr="001C283E">
        <w:rPr>
          <w:szCs w:val="22"/>
        </w:rPr>
        <w:t>positioning service</w:t>
      </w:r>
      <w:r w:rsidR="00B405FB">
        <w:rPr>
          <w:szCs w:val="22"/>
        </w:rPr>
        <w:t>,</w:t>
      </w:r>
      <w:r w:rsidRPr="001C283E">
        <w:rPr>
          <w:szCs w:val="22"/>
        </w:rPr>
        <w:t xml:space="preserve"> i.e. specific positioning procedure.</w:t>
      </w:r>
    </w:p>
    <w:p w14:paraId="0BFB8BA2" w14:textId="77777777" w:rsidR="00EB5AC4" w:rsidRPr="00D81794" w:rsidRDefault="00EB5AC4" w:rsidP="00EB5AC4">
      <w:pPr>
        <w:pStyle w:val="3GPPText"/>
      </w:pPr>
      <w:r w:rsidRPr="00D81794">
        <w:rPr>
          <w:szCs w:val="22"/>
        </w:rPr>
        <w:t>The main concept for a two-step RACH positioning includes the following:</w:t>
      </w:r>
    </w:p>
    <w:p w14:paraId="4C2884A4" w14:textId="77777777" w:rsidR="00EB5AC4" w:rsidRPr="00004FAA" w:rsidRDefault="00EB5AC4" w:rsidP="00EB5AC4">
      <w:pPr>
        <w:pStyle w:val="3GPPText"/>
        <w:numPr>
          <w:ilvl w:val="0"/>
          <w:numId w:val="2"/>
        </w:numPr>
        <w:rPr>
          <w:rFonts w:asciiTheme="minorHAnsi" w:eastAsiaTheme="minorEastAsia" w:hAnsiTheme="minorHAnsi" w:cstheme="minorBidi"/>
          <w:szCs w:val="22"/>
        </w:rPr>
      </w:pPr>
      <w:r w:rsidRPr="00D81794">
        <w:rPr>
          <w:szCs w:val="22"/>
        </w:rPr>
        <w:t xml:space="preserve">NR system configures the time-frequency resources for a two-step RACH operation, including the PRACH preamble, </w:t>
      </w:r>
      <w:proofErr w:type="spellStart"/>
      <w:r w:rsidRPr="00D81794">
        <w:rPr>
          <w:szCs w:val="22"/>
        </w:rPr>
        <w:t>msgA</w:t>
      </w:r>
      <w:proofErr w:type="spellEnd"/>
      <w:r w:rsidRPr="00D81794">
        <w:rPr>
          <w:szCs w:val="22"/>
        </w:rPr>
        <w:t xml:space="preserve"> PUSC</w:t>
      </w:r>
      <w:r w:rsidRPr="00452424">
        <w:rPr>
          <w:szCs w:val="22"/>
        </w:rPr>
        <w:t>H, and UL SRS reference signal transmission.</w:t>
      </w:r>
    </w:p>
    <w:p w14:paraId="497569A9" w14:textId="306AEF46" w:rsidR="00EB5AC4" w:rsidRPr="00004FAA" w:rsidRDefault="00EB5AC4" w:rsidP="00EB5AC4">
      <w:pPr>
        <w:pStyle w:val="ListParagraph"/>
        <w:numPr>
          <w:ilvl w:val="0"/>
          <w:numId w:val="2"/>
        </w:numPr>
        <w:jc w:val="both"/>
        <w:rPr>
          <w:rFonts w:asciiTheme="minorHAnsi" w:eastAsiaTheme="minorEastAsia" w:hAnsiTheme="minorHAnsi" w:cstheme="minorBidi"/>
        </w:rPr>
      </w:pPr>
      <w:r w:rsidRPr="001C283E">
        <w:rPr>
          <w:rFonts w:ascii="Times New Roman" w:eastAsia="SimSun" w:hAnsi="Times New Roman"/>
        </w:rPr>
        <w:t xml:space="preserve">A UE in the RRC_INACTIVE state configured for the positioning procedure may send the PRACH preamble, </w:t>
      </w:r>
      <w:proofErr w:type="spellStart"/>
      <w:r w:rsidRPr="001C283E">
        <w:rPr>
          <w:rFonts w:ascii="Times New Roman" w:eastAsia="SimSun" w:hAnsi="Times New Roman"/>
        </w:rPr>
        <w:t>msgA</w:t>
      </w:r>
      <w:proofErr w:type="spellEnd"/>
      <w:r w:rsidRPr="001C283E">
        <w:rPr>
          <w:rFonts w:ascii="Times New Roman" w:eastAsia="SimSun" w:hAnsi="Times New Roman"/>
        </w:rPr>
        <w:t>, and UL SRS reference signal in the predefined set of time-frequency resources to solicit the channel access and positioning procedure.</w:t>
      </w:r>
    </w:p>
    <w:p w14:paraId="38634951" w14:textId="77777777" w:rsidR="00EB5AC4" w:rsidRPr="00004FAA" w:rsidRDefault="00EB5AC4" w:rsidP="00EB5AC4">
      <w:pPr>
        <w:pStyle w:val="ListParagraph"/>
        <w:numPr>
          <w:ilvl w:val="0"/>
          <w:numId w:val="2"/>
        </w:numPr>
        <w:jc w:val="both"/>
        <w:rPr>
          <w:rFonts w:asciiTheme="minorHAnsi" w:eastAsiaTheme="minorEastAsia" w:hAnsiTheme="minorHAnsi" w:cstheme="minorBidi"/>
        </w:rPr>
      </w:pPr>
      <w:r w:rsidRPr="001C283E">
        <w:rPr>
          <w:rFonts w:ascii="Times New Roman" w:eastAsia="SimSun" w:hAnsi="Times New Roman"/>
        </w:rPr>
        <w:t xml:space="preserve">A serving </w:t>
      </w:r>
      <w:proofErr w:type="spellStart"/>
      <w:r w:rsidRPr="001C283E">
        <w:rPr>
          <w:rFonts w:ascii="Times New Roman" w:eastAsia="SimSun" w:hAnsi="Times New Roman"/>
        </w:rPr>
        <w:t>gNB</w:t>
      </w:r>
      <w:proofErr w:type="spellEnd"/>
      <w:r w:rsidRPr="001C283E">
        <w:rPr>
          <w:rFonts w:ascii="Times New Roman" w:eastAsia="SimSun" w:hAnsi="Times New Roman"/>
        </w:rPr>
        <w:t xml:space="preserve"> detecting the request for the channel access and positioning from a UE, initiates the protocol for positioning. It may receive the UL SRS reference signal to conduct the measurements and send </w:t>
      </w:r>
      <w:r w:rsidRPr="5683A447">
        <w:rPr>
          <w:rFonts w:ascii="Times New Roman" w:eastAsia="SimSun" w:hAnsi="Times New Roman"/>
        </w:rPr>
        <w:t>the</w:t>
      </w:r>
      <w:r w:rsidRPr="001C283E">
        <w:rPr>
          <w:rFonts w:ascii="Times New Roman" w:eastAsia="SimSun" w:hAnsi="Times New Roman"/>
        </w:rPr>
        <w:t xml:space="preserve"> feedback to a UE as a part of the </w:t>
      </w:r>
      <w:proofErr w:type="spellStart"/>
      <w:r w:rsidRPr="001C283E">
        <w:rPr>
          <w:rFonts w:ascii="Times New Roman" w:eastAsia="SimSun" w:hAnsi="Times New Roman"/>
        </w:rPr>
        <w:t>msgB</w:t>
      </w:r>
      <w:proofErr w:type="spellEnd"/>
      <w:r w:rsidRPr="001C283E">
        <w:rPr>
          <w:rFonts w:ascii="Times New Roman" w:eastAsia="SimSun" w:hAnsi="Times New Roman"/>
        </w:rPr>
        <w:t>. In addition to that the DL PRS reference signal may be sent to trigger the measurements at the UE side.</w:t>
      </w:r>
    </w:p>
    <w:p w14:paraId="540088DC" w14:textId="77777777" w:rsidR="00EB5AC4" w:rsidRPr="00004FAA" w:rsidRDefault="00EB5AC4" w:rsidP="00EB5AC4">
      <w:pPr>
        <w:pStyle w:val="ListParagraph"/>
        <w:numPr>
          <w:ilvl w:val="0"/>
          <w:numId w:val="2"/>
        </w:numPr>
        <w:jc w:val="both"/>
        <w:rPr>
          <w:rFonts w:asciiTheme="minorHAnsi" w:eastAsiaTheme="minorEastAsia" w:hAnsiTheme="minorHAnsi" w:cstheme="minorBidi"/>
        </w:rPr>
      </w:pPr>
      <w:r w:rsidRPr="001C283E">
        <w:rPr>
          <w:rFonts w:ascii="Times New Roman" w:eastAsia="SimSun" w:hAnsi="Times New Roman"/>
        </w:rPr>
        <w:t xml:space="preserve">The UL SRS signal may be received by a serving </w:t>
      </w:r>
      <w:proofErr w:type="spellStart"/>
      <w:r w:rsidRPr="001C283E">
        <w:rPr>
          <w:rFonts w:ascii="Times New Roman" w:eastAsia="SimSun" w:hAnsi="Times New Roman"/>
        </w:rPr>
        <w:t>gNB</w:t>
      </w:r>
      <w:proofErr w:type="spellEnd"/>
      <w:r w:rsidRPr="001C283E">
        <w:rPr>
          <w:rFonts w:ascii="Times New Roman" w:eastAsia="SimSun" w:hAnsi="Times New Roman"/>
        </w:rPr>
        <w:t xml:space="preserve"> as well as the multiple neighbor </w:t>
      </w:r>
      <w:proofErr w:type="spellStart"/>
      <w:r w:rsidRPr="001C283E">
        <w:rPr>
          <w:rFonts w:ascii="Times New Roman" w:eastAsia="SimSun" w:hAnsi="Times New Roman"/>
        </w:rPr>
        <w:t>gNBs</w:t>
      </w:r>
      <w:proofErr w:type="spellEnd"/>
      <w:r w:rsidRPr="001C283E">
        <w:rPr>
          <w:rFonts w:ascii="Times New Roman" w:eastAsia="SimSun" w:hAnsi="Times New Roman"/>
        </w:rPr>
        <w:t xml:space="preserve">. In turn, the DL PRS transmission can be performed by a serving </w:t>
      </w:r>
      <w:proofErr w:type="spellStart"/>
      <w:r w:rsidRPr="001C283E">
        <w:rPr>
          <w:rFonts w:ascii="Times New Roman" w:eastAsia="SimSun" w:hAnsi="Times New Roman"/>
        </w:rPr>
        <w:t>gNB</w:t>
      </w:r>
      <w:proofErr w:type="spellEnd"/>
      <w:r w:rsidRPr="001C283E">
        <w:rPr>
          <w:rFonts w:ascii="Times New Roman" w:eastAsia="SimSun" w:hAnsi="Times New Roman"/>
        </w:rPr>
        <w:t xml:space="preserve"> and multiple neighbor </w:t>
      </w:r>
      <w:proofErr w:type="spellStart"/>
      <w:r w:rsidRPr="001C283E">
        <w:rPr>
          <w:rFonts w:ascii="Times New Roman" w:eastAsia="SimSun" w:hAnsi="Times New Roman"/>
        </w:rPr>
        <w:t>gNBs</w:t>
      </w:r>
      <w:proofErr w:type="spellEnd"/>
      <w:r w:rsidRPr="001C283E">
        <w:rPr>
          <w:rFonts w:ascii="Times New Roman" w:eastAsia="SimSun" w:hAnsi="Times New Roman"/>
        </w:rPr>
        <w:t xml:space="preserve">, coordinated by a serving </w:t>
      </w:r>
      <w:proofErr w:type="spellStart"/>
      <w:r w:rsidRPr="001C283E">
        <w:rPr>
          <w:rFonts w:ascii="Times New Roman" w:eastAsia="SimSun" w:hAnsi="Times New Roman"/>
        </w:rPr>
        <w:t>gNB</w:t>
      </w:r>
      <w:proofErr w:type="spellEnd"/>
      <w:r w:rsidRPr="001C283E">
        <w:rPr>
          <w:rFonts w:ascii="Times New Roman" w:eastAsia="SimSun" w:hAnsi="Times New Roman"/>
        </w:rPr>
        <w:t>.</w:t>
      </w:r>
    </w:p>
    <w:p w14:paraId="338F30FF" w14:textId="77777777" w:rsidR="00EB5AC4" w:rsidRPr="00E91B95" w:rsidRDefault="00EB5AC4" w:rsidP="00EB5AC4">
      <w:pPr>
        <w:pStyle w:val="3GPPText"/>
      </w:pPr>
    </w:p>
    <w:p w14:paraId="17576EA5" w14:textId="30D84C04" w:rsidR="00EB5AC4" w:rsidRPr="00004FAA" w:rsidRDefault="00EB5AC4" w:rsidP="00EB5AC4">
      <w:pPr>
        <w:jc w:val="both"/>
        <w:rPr>
          <w:szCs w:val="22"/>
        </w:rPr>
      </w:pPr>
      <w:r w:rsidRPr="5683A447">
        <w:rPr>
          <w:sz w:val="22"/>
          <w:szCs w:val="22"/>
        </w:rPr>
        <w:t xml:space="preserve">The </w:t>
      </w:r>
      <w:proofErr w:type="spellStart"/>
      <w:r w:rsidRPr="5683A447">
        <w:rPr>
          <w:sz w:val="22"/>
          <w:szCs w:val="22"/>
        </w:rPr>
        <w:t>msgA</w:t>
      </w:r>
      <w:proofErr w:type="spellEnd"/>
      <w:r w:rsidRPr="5683A447">
        <w:rPr>
          <w:sz w:val="22"/>
          <w:szCs w:val="22"/>
        </w:rPr>
        <w:t xml:space="preserve"> and </w:t>
      </w:r>
      <w:proofErr w:type="spellStart"/>
      <w:r w:rsidRPr="5683A447">
        <w:rPr>
          <w:sz w:val="22"/>
          <w:szCs w:val="22"/>
        </w:rPr>
        <w:t>msgB</w:t>
      </w:r>
      <w:proofErr w:type="spellEnd"/>
      <w:r w:rsidRPr="5683A447">
        <w:rPr>
          <w:sz w:val="22"/>
          <w:szCs w:val="22"/>
        </w:rPr>
        <w:t xml:space="preserve"> content can be </w:t>
      </w:r>
      <w:r w:rsidR="00134854">
        <w:rPr>
          <w:sz w:val="22"/>
          <w:szCs w:val="22"/>
        </w:rPr>
        <w:t>modified</w:t>
      </w:r>
      <w:r w:rsidR="00134854" w:rsidRPr="5683A447">
        <w:rPr>
          <w:sz w:val="22"/>
          <w:szCs w:val="22"/>
        </w:rPr>
        <w:t xml:space="preserve"> </w:t>
      </w:r>
      <w:r w:rsidRPr="5683A447">
        <w:rPr>
          <w:sz w:val="22"/>
          <w:szCs w:val="22"/>
        </w:rPr>
        <w:t xml:space="preserve">with the new fields in order to support positioning procedure. </w:t>
      </w:r>
      <w:r>
        <w:rPr>
          <w:sz w:val="22"/>
          <w:szCs w:val="22"/>
        </w:rPr>
        <w:fldChar w:fldCharType="begin"/>
      </w:r>
      <w:r>
        <w:rPr>
          <w:sz w:val="22"/>
          <w:szCs w:val="22"/>
        </w:rPr>
        <w:instrText xml:space="preserve"> REF _Ref47601592 \h  \* MERGEFORMAT </w:instrText>
      </w:r>
      <w:r>
        <w:rPr>
          <w:sz w:val="22"/>
          <w:szCs w:val="22"/>
        </w:rPr>
      </w:r>
      <w:r>
        <w:rPr>
          <w:sz w:val="22"/>
          <w:szCs w:val="22"/>
        </w:rPr>
        <w:fldChar w:fldCharType="separate"/>
      </w:r>
      <w:r w:rsidR="00375957" w:rsidRPr="008E0249">
        <w:rPr>
          <w:sz w:val="22"/>
          <w:szCs w:val="22"/>
        </w:rPr>
        <w:t>Figure 13</w:t>
      </w:r>
      <w:r>
        <w:rPr>
          <w:sz w:val="22"/>
          <w:szCs w:val="22"/>
        </w:rPr>
        <w:fldChar w:fldCharType="end"/>
      </w:r>
      <w:r w:rsidRPr="5683A447">
        <w:rPr>
          <w:sz w:val="22"/>
          <w:szCs w:val="22"/>
        </w:rPr>
        <w:t xml:space="preserve"> shows an example of a two-step RACH protocol for positioning. In the provided example, a UE sends the PRACH preamble, </w:t>
      </w:r>
      <w:proofErr w:type="spellStart"/>
      <w:r w:rsidRPr="5683A447">
        <w:rPr>
          <w:sz w:val="22"/>
          <w:szCs w:val="22"/>
        </w:rPr>
        <w:t>msgA</w:t>
      </w:r>
      <w:proofErr w:type="spellEnd"/>
      <w:r w:rsidRPr="5683A447">
        <w:rPr>
          <w:sz w:val="22"/>
          <w:szCs w:val="22"/>
        </w:rPr>
        <w:t xml:space="preserve">, and UL SRS reference signal to a serving </w:t>
      </w:r>
      <w:proofErr w:type="spellStart"/>
      <w:r w:rsidRPr="5683A447">
        <w:rPr>
          <w:sz w:val="22"/>
          <w:szCs w:val="22"/>
        </w:rPr>
        <w:t>gNB</w:t>
      </w:r>
      <w:proofErr w:type="spellEnd"/>
      <w:r w:rsidRPr="5683A447">
        <w:rPr>
          <w:sz w:val="22"/>
          <w:szCs w:val="22"/>
        </w:rPr>
        <w:t xml:space="preserve"> and multiple </w:t>
      </w:r>
      <w:proofErr w:type="spellStart"/>
      <w:r w:rsidRPr="5683A447">
        <w:rPr>
          <w:sz w:val="22"/>
          <w:szCs w:val="22"/>
        </w:rPr>
        <w:t>neighbor</w:t>
      </w:r>
      <w:proofErr w:type="spellEnd"/>
      <w:r w:rsidRPr="5683A447">
        <w:rPr>
          <w:sz w:val="22"/>
          <w:szCs w:val="22"/>
        </w:rPr>
        <w:t xml:space="preserve"> </w:t>
      </w:r>
      <w:proofErr w:type="spellStart"/>
      <w:r w:rsidRPr="5683A447">
        <w:rPr>
          <w:sz w:val="22"/>
          <w:szCs w:val="22"/>
        </w:rPr>
        <w:t>gNBs</w:t>
      </w:r>
      <w:proofErr w:type="spellEnd"/>
      <w:r w:rsidRPr="5683A447">
        <w:rPr>
          <w:sz w:val="22"/>
          <w:szCs w:val="22"/>
        </w:rPr>
        <w:t xml:space="preserve">. A serving </w:t>
      </w:r>
      <w:proofErr w:type="spellStart"/>
      <w:r w:rsidRPr="5683A447">
        <w:rPr>
          <w:sz w:val="22"/>
          <w:szCs w:val="22"/>
        </w:rPr>
        <w:t>gNB</w:t>
      </w:r>
      <w:proofErr w:type="spellEnd"/>
      <w:r w:rsidRPr="5683A447">
        <w:rPr>
          <w:sz w:val="22"/>
          <w:szCs w:val="22"/>
        </w:rPr>
        <w:t xml:space="preserve"> may retransmit </w:t>
      </w:r>
      <w:proofErr w:type="spellStart"/>
      <w:r w:rsidRPr="5683A447">
        <w:rPr>
          <w:sz w:val="22"/>
          <w:szCs w:val="22"/>
        </w:rPr>
        <w:t>msgA</w:t>
      </w:r>
      <w:proofErr w:type="spellEnd"/>
      <w:r w:rsidRPr="5683A447">
        <w:rPr>
          <w:sz w:val="22"/>
          <w:szCs w:val="22"/>
        </w:rPr>
        <w:t xml:space="preserve"> </w:t>
      </w:r>
      <w:r w:rsidR="0049258E">
        <w:rPr>
          <w:sz w:val="22"/>
          <w:szCs w:val="22"/>
        </w:rPr>
        <w:t>or part of it</w:t>
      </w:r>
      <w:r w:rsidR="00D12A04">
        <w:rPr>
          <w:sz w:val="22"/>
          <w:szCs w:val="22"/>
        </w:rPr>
        <w:t>s</w:t>
      </w:r>
      <w:r w:rsidR="0049258E">
        <w:rPr>
          <w:sz w:val="22"/>
          <w:szCs w:val="22"/>
        </w:rPr>
        <w:t xml:space="preserve"> content </w:t>
      </w:r>
      <w:r w:rsidRPr="5683A447">
        <w:rPr>
          <w:sz w:val="22"/>
          <w:szCs w:val="22"/>
        </w:rPr>
        <w:t xml:space="preserve">to the </w:t>
      </w:r>
      <w:proofErr w:type="spellStart"/>
      <w:r w:rsidRPr="5683A447">
        <w:rPr>
          <w:sz w:val="22"/>
          <w:szCs w:val="22"/>
        </w:rPr>
        <w:t>neighbor</w:t>
      </w:r>
      <w:proofErr w:type="spellEnd"/>
      <w:r w:rsidRPr="5683A447">
        <w:rPr>
          <w:sz w:val="22"/>
          <w:szCs w:val="22"/>
        </w:rPr>
        <w:t xml:space="preserve"> </w:t>
      </w:r>
      <w:proofErr w:type="spellStart"/>
      <w:r w:rsidRPr="5683A447">
        <w:rPr>
          <w:sz w:val="22"/>
          <w:szCs w:val="22"/>
        </w:rPr>
        <w:t>gNBs</w:t>
      </w:r>
      <w:proofErr w:type="spellEnd"/>
      <w:r w:rsidRPr="5683A447">
        <w:rPr>
          <w:sz w:val="22"/>
          <w:szCs w:val="22"/>
        </w:rPr>
        <w:t xml:space="preserve"> using a backhaul link. </w:t>
      </w:r>
    </w:p>
    <w:p w14:paraId="7AF20CAF" w14:textId="74E8F6E6" w:rsidR="00EB5AC4" w:rsidRPr="00004FAA" w:rsidRDefault="00EB5AC4" w:rsidP="00EB5AC4">
      <w:pPr>
        <w:jc w:val="both"/>
        <w:rPr>
          <w:szCs w:val="22"/>
        </w:rPr>
      </w:pPr>
      <w:r w:rsidRPr="5683A447">
        <w:rPr>
          <w:sz w:val="22"/>
          <w:szCs w:val="22"/>
        </w:rPr>
        <w:t xml:space="preserve">A serving </w:t>
      </w:r>
      <w:proofErr w:type="spellStart"/>
      <w:r w:rsidRPr="5683A447">
        <w:rPr>
          <w:sz w:val="22"/>
          <w:szCs w:val="22"/>
        </w:rPr>
        <w:t>gNB</w:t>
      </w:r>
      <w:proofErr w:type="spellEnd"/>
      <w:r w:rsidRPr="5683A447">
        <w:rPr>
          <w:sz w:val="22"/>
          <w:szCs w:val="22"/>
        </w:rPr>
        <w:t xml:space="preserve"> sends the </w:t>
      </w:r>
      <w:proofErr w:type="spellStart"/>
      <w:r w:rsidRPr="5683A447">
        <w:rPr>
          <w:sz w:val="22"/>
          <w:szCs w:val="22"/>
        </w:rPr>
        <w:t>msgB</w:t>
      </w:r>
      <w:proofErr w:type="spellEnd"/>
      <w:r w:rsidRPr="5683A447">
        <w:rPr>
          <w:sz w:val="22"/>
          <w:szCs w:val="22"/>
        </w:rPr>
        <w:t xml:space="preserve"> in response to the UE transmission. A serving </w:t>
      </w:r>
      <w:proofErr w:type="spellStart"/>
      <w:r w:rsidRPr="5683A447">
        <w:rPr>
          <w:sz w:val="22"/>
          <w:szCs w:val="22"/>
        </w:rPr>
        <w:t>gNB</w:t>
      </w:r>
      <w:proofErr w:type="spellEnd"/>
      <w:r w:rsidRPr="5683A447">
        <w:rPr>
          <w:sz w:val="22"/>
          <w:szCs w:val="22"/>
        </w:rPr>
        <w:t xml:space="preserve"> and the multiple </w:t>
      </w:r>
      <w:proofErr w:type="spellStart"/>
      <w:r w:rsidRPr="5683A447">
        <w:rPr>
          <w:sz w:val="22"/>
          <w:szCs w:val="22"/>
        </w:rPr>
        <w:t>neighbor</w:t>
      </w:r>
      <w:proofErr w:type="spellEnd"/>
      <w:r w:rsidRPr="5683A447">
        <w:rPr>
          <w:sz w:val="22"/>
          <w:szCs w:val="22"/>
        </w:rPr>
        <w:t xml:space="preserve"> </w:t>
      </w:r>
      <w:proofErr w:type="spellStart"/>
      <w:r w:rsidRPr="5683A447">
        <w:rPr>
          <w:sz w:val="22"/>
          <w:szCs w:val="22"/>
        </w:rPr>
        <w:t>gNBs</w:t>
      </w:r>
      <w:proofErr w:type="spellEnd"/>
      <w:r w:rsidRPr="5683A447">
        <w:rPr>
          <w:sz w:val="22"/>
          <w:szCs w:val="22"/>
        </w:rPr>
        <w:t xml:space="preserve"> </w:t>
      </w:r>
      <w:r w:rsidR="00D12A04">
        <w:rPr>
          <w:sz w:val="22"/>
          <w:szCs w:val="22"/>
        </w:rPr>
        <w:t xml:space="preserve">may </w:t>
      </w:r>
      <w:r w:rsidRPr="5683A447">
        <w:rPr>
          <w:sz w:val="22"/>
          <w:szCs w:val="22"/>
        </w:rPr>
        <w:t xml:space="preserve">send the coordinated DL PRS reference signal to a UE associated with the </w:t>
      </w:r>
      <w:proofErr w:type="spellStart"/>
      <w:r w:rsidRPr="5683A447">
        <w:rPr>
          <w:sz w:val="22"/>
          <w:szCs w:val="22"/>
        </w:rPr>
        <w:t>msgB</w:t>
      </w:r>
      <w:proofErr w:type="spellEnd"/>
      <w:r w:rsidRPr="5683A447">
        <w:rPr>
          <w:sz w:val="22"/>
          <w:szCs w:val="22"/>
        </w:rPr>
        <w:t xml:space="preserve"> transmission.</w:t>
      </w:r>
    </w:p>
    <w:p w14:paraId="32DD7DBA" w14:textId="77777777" w:rsidR="00EB5AC4" w:rsidRDefault="00EB5AC4" w:rsidP="00EB5AC4">
      <w:pPr>
        <w:pStyle w:val="3GPPText"/>
        <w:keepNext/>
        <w:jc w:val="center"/>
      </w:pPr>
      <w:r>
        <w:object w:dxaOrig="4571" w:dyaOrig="3481" w14:anchorId="18E16C8E">
          <v:shape id="_x0000_i1051" type="#_x0000_t75" style="width:228.5pt;height:174pt" o:ole="">
            <v:imagedata r:id="rId68" o:title=""/>
          </v:shape>
          <o:OLEObject Type="Embed" ProgID="Visio.Drawing.15" ShapeID="_x0000_i1051" DrawAspect="Content" ObjectID="_1664398909" r:id="rId69"/>
        </w:object>
      </w:r>
    </w:p>
    <w:p w14:paraId="762D0EA0" w14:textId="2854DC04" w:rsidR="00EB5AC4" w:rsidRPr="00C86452" w:rsidRDefault="00EB5AC4" w:rsidP="00EB5AC4">
      <w:pPr>
        <w:pStyle w:val="Caption"/>
        <w:jc w:val="center"/>
      </w:pPr>
      <w:bookmarkStart w:id="36" w:name="_Ref47601592"/>
      <w:r>
        <w:t xml:space="preserve">Figure </w:t>
      </w:r>
      <w:r>
        <w:fldChar w:fldCharType="begin"/>
      </w:r>
      <w:r>
        <w:instrText xml:space="preserve"> SEQ Figure \* ARABIC </w:instrText>
      </w:r>
      <w:r>
        <w:fldChar w:fldCharType="separate"/>
      </w:r>
      <w:r w:rsidR="00375957">
        <w:rPr>
          <w:noProof/>
        </w:rPr>
        <w:t>13</w:t>
      </w:r>
      <w:r>
        <w:fldChar w:fldCharType="end"/>
      </w:r>
      <w:bookmarkEnd w:id="36"/>
      <w:r>
        <w:t>: An example of message exchange for a two-step RACH protocol for positioning.</w:t>
      </w:r>
    </w:p>
    <w:p w14:paraId="7265E354" w14:textId="77777777" w:rsidR="00EB5AC4" w:rsidRPr="0009749B" w:rsidRDefault="00EB5AC4" w:rsidP="00EB5AC4">
      <w:pPr>
        <w:pStyle w:val="3GPPText"/>
      </w:pPr>
    </w:p>
    <w:p w14:paraId="49CEF9DD" w14:textId="77777777" w:rsidR="00EB5AC4" w:rsidRDefault="00EB5AC4" w:rsidP="00EB5AC4">
      <w:pPr>
        <w:pStyle w:val="3GPPText"/>
        <w:numPr>
          <w:ilvl w:val="0"/>
          <w:numId w:val="6"/>
        </w:numPr>
      </w:pPr>
      <w:bookmarkStart w:id="37" w:name="_Hlk53490452"/>
    </w:p>
    <w:p w14:paraId="24545FF0" w14:textId="135E05D2" w:rsidR="00EB5AC4" w:rsidRPr="00EF761D" w:rsidRDefault="000939DD" w:rsidP="00EB5AC4">
      <w:pPr>
        <w:pStyle w:val="3GPPText"/>
        <w:numPr>
          <w:ilvl w:val="1"/>
          <w:numId w:val="6"/>
        </w:numPr>
        <w:rPr>
          <w:b/>
          <w:bCs/>
        </w:rPr>
      </w:pPr>
      <w:r>
        <w:rPr>
          <w:b/>
          <w:bCs/>
        </w:rPr>
        <w:lastRenderedPageBreak/>
        <w:t xml:space="preserve">Enhance </w:t>
      </w:r>
      <w:r w:rsidR="00EB5AC4" w:rsidRPr="5683A447">
        <w:rPr>
          <w:b/>
          <w:bCs/>
        </w:rPr>
        <w:t xml:space="preserve">a two-step RACH mechanism to facilitate accurate low-latency NR positioning </w:t>
      </w:r>
      <w:r>
        <w:rPr>
          <w:b/>
          <w:bCs/>
        </w:rPr>
        <w:t xml:space="preserve">for UEs </w:t>
      </w:r>
      <w:proofErr w:type="gramStart"/>
      <w:r>
        <w:rPr>
          <w:b/>
          <w:bCs/>
        </w:rPr>
        <w:t>in  RRC</w:t>
      </w:r>
      <w:proofErr w:type="gramEnd"/>
      <w:r>
        <w:rPr>
          <w:b/>
          <w:bCs/>
        </w:rPr>
        <w:t>_INACTIVE state</w:t>
      </w:r>
    </w:p>
    <w:bookmarkEnd w:id="37"/>
    <w:p w14:paraId="35EFBEB9" w14:textId="77777777" w:rsidR="00E730CE" w:rsidRPr="00393636" w:rsidRDefault="00E730CE" w:rsidP="00393636"/>
    <w:p w14:paraId="722D8003" w14:textId="5347C054" w:rsidR="00E64501" w:rsidRDefault="00E64501" w:rsidP="00E64501">
      <w:pPr>
        <w:pStyle w:val="Heading3"/>
      </w:pPr>
      <w:r>
        <w:t xml:space="preserve">Prioritization of </w:t>
      </w:r>
      <w:r w:rsidR="00584FB2">
        <w:t>T</w:t>
      </w:r>
      <w:r w:rsidR="00663C16">
        <w:t xml:space="preserve">ransmission for </w:t>
      </w:r>
      <w:r w:rsidR="00584FB2">
        <w:t>P</w:t>
      </w:r>
      <w:r>
        <w:t xml:space="preserve">ositioning </w:t>
      </w:r>
      <w:r w:rsidR="00584FB2">
        <w:t>R</w:t>
      </w:r>
      <w:r w:rsidR="00663C16">
        <w:t xml:space="preserve">eference </w:t>
      </w:r>
      <w:r w:rsidR="00584FB2">
        <w:t>S</w:t>
      </w:r>
      <w:r w:rsidR="00663C16">
        <w:t>ignals/</w:t>
      </w:r>
      <w:r w:rsidR="00584FB2">
        <w:t>C</w:t>
      </w:r>
      <w:r w:rsidR="00663C16">
        <w:t>hannels</w:t>
      </w:r>
    </w:p>
    <w:p w14:paraId="4208C4FE" w14:textId="7F6417AF" w:rsidR="00930D05" w:rsidRDefault="00393636" w:rsidP="00257226">
      <w:pPr>
        <w:pStyle w:val="3GPPText"/>
      </w:pPr>
      <w:r w:rsidRPr="00257226">
        <w:t xml:space="preserve">Considering that </w:t>
      </w:r>
      <w:r w:rsidR="008C6809">
        <w:t xml:space="preserve">the </w:t>
      </w:r>
      <w:r w:rsidR="00F861D0" w:rsidRPr="00257226">
        <w:t xml:space="preserve">positioning </w:t>
      </w:r>
      <w:r w:rsidR="008C6809">
        <w:t xml:space="preserve">end-to-end </w:t>
      </w:r>
      <w:r w:rsidRPr="00257226">
        <w:t xml:space="preserve">latency </w:t>
      </w:r>
      <w:r w:rsidR="002252EE" w:rsidRPr="00257226">
        <w:t xml:space="preserve">is one of the </w:t>
      </w:r>
      <w:r w:rsidR="00F861D0" w:rsidRPr="00406235">
        <w:t xml:space="preserve">main </w:t>
      </w:r>
      <w:r w:rsidRPr="00406235">
        <w:t>KPI</w:t>
      </w:r>
      <w:r w:rsidR="002252EE" w:rsidRPr="00406235">
        <w:t xml:space="preserve">s, it </w:t>
      </w:r>
      <w:r w:rsidR="008C6809">
        <w:t>is</w:t>
      </w:r>
      <w:r w:rsidR="008C6809" w:rsidRPr="00406235">
        <w:t xml:space="preserve"> </w:t>
      </w:r>
      <w:r w:rsidR="002252EE" w:rsidRPr="00406235">
        <w:t xml:space="preserve">necessary to consider </w:t>
      </w:r>
      <w:r w:rsidR="00930D05">
        <w:t xml:space="preserve">the </w:t>
      </w:r>
      <w:r w:rsidR="009E56EF" w:rsidRPr="00106F86">
        <w:t xml:space="preserve">design </w:t>
      </w:r>
      <w:r w:rsidR="00F861D0" w:rsidRPr="00106F86">
        <w:t>aspects f</w:t>
      </w:r>
      <w:r w:rsidR="009E56EF" w:rsidRPr="00106F86">
        <w:t>or</w:t>
      </w:r>
      <w:r w:rsidR="00F861D0" w:rsidRPr="00106F86">
        <w:t xml:space="preserve"> </w:t>
      </w:r>
      <w:r w:rsidR="002252EE" w:rsidRPr="00106F86">
        <w:t>prioritiz</w:t>
      </w:r>
      <w:r w:rsidR="00F861D0" w:rsidRPr="00106F86">
        <w:t xml:space="preserve">ation </w:t>
      </w:r>
      <w:r w:rsidR="002252EE" w:rsidRPr="00106F86">
        <w:t xml:space="preserve">of </w:t>
      </w:r>
      <w:r w:rsidR="00930D05">
        <w:t xml:space="preserve">the </w:t>
      </w:r>
      <w:r w:rsidR="00F861D0" w:rsidRPr="00106F86">
        <w:t xml:space="preserve">positioning </w:t>
      </w:r>
      <w:r w:rsidR="002252EE" w:rsidRPr="00106F86">
        <w:t>reference signals and control signaling</w:t>
      </w:r>
      <w:r w:rsidR="001D028F" w:rsidRPr="00106F86">
        <w:t>/channels</w:t>
      </w:r>
      <w:r w:rsidR="002252EE" w:rsidRPr="00106F86">
        <w:t xml:space="preserve"> versus </w:t>
      </w:r>
      <w:r w:rsidR="009E56EF" w:rsidRPr="00106F86">
        <w:t xml:space="preserve">transmission of </w:t>
      </w:r>
      <w:r w:rsidR="002252EE" w:rsidRPr="00106F86">
        <w:t>other reference signals and control channels.</w:t>
      </w:r>
      <w:r w:rsidR="00F861D0" w:rsidRPr="00106F86">
        <w:t xml:space="preserve"> </w:t>
      </w:r>
      <w:r w:rsidR="008C6809">
        <w:t xml:space="preserve">The prioritization of the DL transmission can be considered as a part of the </w:t>
      </w:r>
      <w:proofErr w:type="spellStart"/>
      <w:r w:rsidR="008C6809">
        <w:t>gNB</w:t>
      </w:r>
      <w:proofErr w:type="spellEnd"/>
      <w:r w:rsidR="008C6809">
        <w:t>/network implementation. However, the QoS (latency, etc.) associated with the positioning service and thus with the transmission of positioning signals and control signals may still be necessary.</w:t>
      </w:r>
    </w:p>
    <w:p w14:paraId="15FBA674" w14:textId="01D99B2A" w:rsidR="00E64501" w:rsidRPr="00106F86" w:rsidRDefault="00F861D0" w:rsidP="00257226">
      <w:pPr>
        <w:pStyle w:val="3GPPText"/>
      </w:pPr>
      <w:r w:rsidRPr="00106F86">
        <w:t>In addition</w:t>
      </w:r>
      <w:r w:rsidR="00663C16" w:rsidRPr="00106F86">
        <w:t xml:space="preserve">, </w:t>
      </w:r>
      <w:r w:rsidRPr="00106F86">
        <w:t xml:space="preserve">support of </w:t>
      </w:r>
      <w:r w:rsidR="00930D05">
        <w:t xml:space="preserve">the </w:t>
      </w:r>
      <w:r w:rsidRPr="00106F86">
        <w:t xml:space="preserve">prioritized transmission of </w:t>
      </w:r>
      <w:r w:rsidR="00F6034B">
        <w:t xml:space="preserve">the </w:t>
      </w:r>
      <w:r w:rsidR="00930D05">
        <w:t xml:space="preserve">UL </w:t>
      </w:r>
      <w:r w:rsidRPr="00106F86">
        <w:t xml:space="preserve">SRS for positioning and associated control signaling </w:t>
      </w:r>
      <w:r w:rsidR="00663C16" w:rsidRPr="00106F86">
        <w:t xml:space="preserve">with respect to other reference signals and channels </w:t>
      </w:r>
      <w:r w:rsidRPr="00106F86">
        <w:t xml:space="preserve">may need </w:t>
      </w:r>
      <w:r w:rsidR="003A053E" w:rsidRPr="00106F86">
        <w:t xml:space="preserve">more analysis </w:t>
      </w:r>
      <w:r w:rsidRPr="00106F86">
        <w:t>as well.</w:t>
      </w:r>
    </w:p>
    <w:p w14:paraId="43BC6F71" w14:textId="2E32ACEE" w:rsidR="00393636" w:rsidRDefault="00393636" w:rsidP="00663C16">
      <w:pPr>
        <w:pStyle w:val="3GPPText"/>
      </w:pPr>
    </w:p>
    <w:p w14:paraId="2E5B0695" w14:textId="77777777" w:rsidR="00663C16" w:rsidRDefault="00663C16" w:rsidP="009A0060">
      <w:pPr>
        <w:pStyle w:val="3GPPText"/>
        <w:numPr>
          <w:ilvl w:val="0"/>
          <w:numId w:val="6"/>
        </w:numPr>
      </w:pPr>
      <w:bookmarkStart w:id="38" w:name="_Hlk53490465"/>
    </w:p>
    <w:p w14:paraId="2A788759" w14:textId="2A5BCB66" w:rsidR="00663C16" w:rsidRDefault="002804F6" w:rsidP="009A0060">
      <w:pPr>
        <w:pStyle w:val="3GPPText"/>
        <w:numPr>
          <w:ilvl w:val="1"/>
          <w:numId w:val="6"/>
        </w:numPr>
        <w:rPr>
          <w:b/>
          <w:bCs/>
        </w:rPr>
      </w:pPr>
      <w:r>
        <w:rPr>
          <w:b/>
          <w:bCs/>
        </w:rPr>
        <w:t>S</w:t>
      </w:r>
      <w:r w:rsidR="00663C16">
        <w:rPr>
          <w:b/>
          <w:bCs/>
        </w:rPr>
        <w:t xml:space="preserve">tudy </w:t>
      </w:r>
      <w:r w:rsidR="003006BC">
        <w:rPr>
          <w:b/>
          <w:bCs/>
        </w:rPr>
        <w:t xml:space="preserve">mechanisms for </w:t>
      </w:r>
      <w:r w:rsidR="00663C16">
        <w:rPr>
          <w:b/>
          <w:bCs/>
        </w:rPr>
        <w:t xml:space="preserve">prioritization of transmissions carrying reference signals and </w:t>
      </w:r>
      <w:r w:rsidR="00515CA2">
        <w:rPr>
          <w:b/>
          <w:bCs/>
        </w:rPr>
        <w:t>channels w</w:t>
      </w:r>
      <w:r w:rsidR="00D43EE9">
        <w:rPr>
          <w:b/>
          <w:bCs/>
        </w:rPr>
        <w:t>ith</w:t>
      </w:r>
      <w:r w:rsidR="00515CA2">
        <w:rPr>
          <w:b/>
          <w:bCs/>
        </w:rPr>
        <w:t xml:space="preserve"> </w:t>
      </w:r>
      <w:r w:rsidR="00663C16">
        <w:rPr>
          <w:b/>
          <w:bCs/>
        </w:rPr>
        <w:t xml:space="preserve">control signaling for positioning vs other </w:t>
      </w:r>
      <w:r w:rsidR="005A22CE">
        <w:rPr>
          <w:b/>
          <w:bCs/>
        </w:rPr>
        <w:t xml:space="preserve">NR </w:t>
      </w:r>
      <w:r w:rsidR="00663C16">
        <w:rPr>
          <w:b/>
          <w:bCs/>
        </w:rPr>
        <w:t>reference signals and channels</w:t>
      </w:r>
    </w:p>
    <w:bookmarkEnd w:id="38"/>
    <w:p w14:paraId="59127213" w14:textId="25BBDEA5" w:rsidR="00FE3563" w:rsidRPr="00F763C2" w:rsidRDefault="00FE3563" w:rsidP="00FE3563">
      <w:pPr>
        <w:pStyle w:val="3GPPText"/>
      </w:pPr>
    </w:p>
    <w:p w14:paraId="6D8F60EC" w14:textId="4FC485CF" w:rsidR="00D73CF9" w:rsidRDefault="00D73CF9" w:rsidP="00D73CF9">
      <w:pPr>
        <w:pStyle w:val="Heading3"/>
      </w:pPr>
      <w:r>
        <w:t xml:space="preserve">Enhanced </w:t>
      </w:r>
      <w:r w:rsidR="008542AA">
        <w:t>Signalling</w:t>
      </w:r>
      <w:r>
        <w:t xml:space="preserve"> </w:t>
      </w:r>
      <w:r w:rsidR="00AF52A2">
        <w:t>and Procedures</w:t>
      </w:r>
      <w:r>
        <w:t xml:space="preserve"> </w:t>
      </w:r>
    </w:p>
    <w:p w14:paraId="335918AA" w14:textId="70DF3CD5" w:rsidR="00D73CF9" w:rsidRDefault="00246A40" w:rsidP="00FE3563">
      <w:pPr>
        <w:pStyle w:val="3GPPText"/>
        <w:rPr>
          <w:lang w:val="en-GB"/>
        </w:rPr>
      </w:pPr>
      <w:r>
        <w:rPr>
          <w:lang w:val="en-GB"/>
        </w:rPr>
        <w:t xml:space="preserve">The RAN WG1 has also discussed </w:t>
      </w:r>
      <w:r w:rsidR="00217098">
        <w:rPr>
          <w:lang w:val="en-GB"/>
        </w:rPr>
        <w:t>signalling and procedures to reduce latency of NR positioning and made the following agreement:</w:t>
      </w:r>
    </w:p>
    <w:tbl>
      <w:tblPr>
        <w:tblStyle w:val="TableGrid"/>
        <w:tblW w:w="0" w:type="auto"/>
        <w:tblLook w:val="04A0" w:firstRow="1" w:lastRow="0" w:firstColumn="1" w:lastColumn="0" w:noHBand="0" w:noVBand="1"/>
      </w:tblPr>
      <w:tblGrid>
        <w:gridCol w:w="9962"/>
      </w:tblGrid>
      <w:tr w:rsidR="00D73CF9" w:rsidRPr="00D73CF9" w14:paraId="727A589A" w14:textId="77777777" w:rsidTr="00D73CF9">
        <w:tc>
          <w:tcPr>
            <w:tcW w:w="9962" w:type="dxa"/>
          </w:tcPr>
          <w:p w14:paraId="1EEA078D" w14:textId="77777777" w:rsidR="00D73CF9" w:rsidRPr="00D73CF9" w:rsidRDefault="00D73CF9" w:rsidP="00D73CF9">
            <w:pPr>
              <w:rPr>
                <w:lang w:eastAsia="x-none"/>
              </w:rPr>
            </w:pPr>
            <w:r w:rsidRPr="00D73CF9">
              <w:rPr>
                <w:highlight w:val="green"/>
                <w:lang w:eastAsia="x-none"/>
              </w:rPr>
              <w:t>Agreement:</w:t>
            </w:r>
          </w:p>
          <w:p w14:paraId="1330762E" w14:textId="77777777" w:rsidR="00D73CF9" w:rsidRPr="00256C6C" w:rsidRDefault="00D73CF9" w:rsidP="00D73CF9">
            <w:pPr>
              <w:pStyle w:val="3GPPAgreements"/>
              <w:rPr>
                <w:sz w:val="20"/>
                <w:lang w:eastAsia="x-none"/>
              </w:rPr>
            </w:pPr>
            <w:r w:rsidRPr="00256C6C">
              <w:rPr>
                <w:sz w:val="20"/>
                <w:lang w:eastAsia="x-none"/>
              </w:rPr>
              <w:t xml:space="preserve">For reducing NR positioning latency, more efficient signaling &amp; procedures will be investigated to enable a device to request </w:t>
            </w:r>
            <w:r w:rsidRPr="00256C6C">
              <w:rPr>
                <w:sz w:val="20"/>
              </w:rPr>
              <w:t>and</w:t>
            </w:r>
            <w:r w:rsidRPr="00256C6C">
              <w:rPr>
                <w:sz w:val="20"/>
                <w:lang w:eastAsia="x-none"/>
              </w:rPr>
              <w:t xml:space="preserve"> report positioning information, which may include, but not limited to, the following aspects:</w:t>
            </w:r>
          </w:p>
          <w:p w14:paraId="453280E7" w14:textId="77777777" w:rsidR="00D73CF9" w:rsidRPr="00256C6C" w:rsidRDefault="00D73CF9" w:rsidP="00D73CF9">
            <w:pPr>
              <w:pStyle w:val="3GPPAgreements"/>
              <w:numPr>
                <w:ilvl w:val="1"/>
                <w:numId w:val="7"/>
              </w:numPr>
              <w:rPr>
                <w:sz w:val="20"/>
                <w:lang w:eastAsia="x-none"/>
              </w:rPr>
            </w:pPr>
            <w:r w:rsidRPr="00256C6C">
              <w:rPr>
                <w:sz w:val="20"/>
                <w:lang w:eastAsia="x-none"/>
              </w:rPr>
              <w:t>DL PRS/UL SRS configuration, activation or triggering.</w:t>
            </w:r>
          </w:p>
          <w:p w14:paraId="3D87EE9E" w14:textId="77777777" w:rsidR="00D73CF9" w:rsidRPr="00256C6C" w:rsidRDefault="00D73CF9" w:rsidP="00D73CF9">
            <w:pPr>
              <w:pStyle w:val="3GPPAgreements"/>
              <w:numPr>
                <w:ilvl w:val="1"/>
                <w:numId w:val="7"/>
              </w:numPr>
              <w:rPr>
                <w:sz w:val="20"/>
                <w:lang w:eastAsia="x-none"/>
              </w:rPr>
            </w:pPr>
            <w:r w:rsidRPr="00256C6C">
              <w:rPr>
                <w:sz w:val="20"/>
                <w:lang w:eastAsia="x-none"/>
              </w:rPr>
              <w:t>The request for positioning information (the assistance data, etc.).</w:t>
            </w:r>
          </w:p>
          <w:p w14:paraId="22D9EEEE" w14:textId="77777777" w:rsidR="00D73CF9" w:rsidRPr="00256C6C" w:rsidRDefault="00D73CF9" w:rsidP="00D73CF9">
            <w:pPr>
              <w:pStyle w:val="3GPPAgreements"/>
              <w:numPr>
                <w:ilvl w:val="1"/>
                <w:numId w:val="7"/>
              </w:numPr>
              <w:rPr>
                <w:sz w:val="20"/>
                <w:lang w:eastAsia="x-none"/>
              </w:rPr>
            </w:pPr>
            <w:r w:rsidRPr="00256C6C">
              <w:rPr>
                <w:sz w:val="20"/>
                <w:lang w:eastAsia="x-none"/>
              </w:rPr>
              <w:t>The report of positioning information (the measurement report, etc.).</w:t>
            </w:r>
          </w:p>
          <w:p w14:paraId="1DAFD789" w14:textId="77777777" w:rsidR="00D73CF9" w:rsidRPr="00256C6C" w:rsidRDefault="00D73CF9" w:rsidP="00D73CF9">
            <w:pPr>
              <w:pStyle w:val="3GPPAgreements"/>
              <w:rPr>
                <w:sz w:val="20"/>
                <w:lang w:eastAsia="x-none"/>
              </w:rPr>
            </w:pPr>
            <w:r w:rsidRPr="00256C6C">
              <w:rPr>
                <w:sz w:val="20"/>
                <w:lang w:eastAsia="x-none"/>
              </w:rPr>
              <w:t xml:space="preserve">Note: It is not within RAN1 scope to analyze positioning architecture enhancements to enable such more efficient </w:t>
            </w:r>
            <w:r w:rsidRPr="00256C6C">
              <w:rPr>
                <w:sz w:val="20"/>
              </w:rPr>
              <w:t>signaling</w:t>
            </w:r>
            <w:r w:rsidRPr="00256C6C">
              <w:rPr>
                <w:sz w:val="20"/>
                <w:lang w:eastAsia="x-none"/>
              </w:rPr>
              <w:t xml:space="preserve"> &amp; procedures. </w:t>
            </w:r>
          </w:p>
          <w:p w14:paraId="014295D2" w14:textId="4F51274B" w:rsidR="00D73CF9" w:rsidRPr="00256C6C" w:rsidRDefault="00D73CF9" w:rsidP="00256C6C">
            <w:pPr>
              <w:pStyle w:val="3GPPAgreements"/>
              <w:rPr>
                <w:sz w:val="20"/>
              </w:rPr>
            </w:pPr>
            <w:r w:rsidRPr="00256C6C">
              <w:rPr>
                <w:sz w:val="20"/>
                <w:lang w:eastAsia="x-none"/>
              </w:rPr>
              <w:t xml:space="preserve">Note: </w:t>
            </w:r>
            <w:r w:rsidRPr="00256C6C">
              <w:rPr>
                <w:sz w:val="20"/>
              </w:rPr>
              <w:t>RAN1</w:t>
            </w:r>
            <w:r w:rsidRPr="00256C6C">
              <w:rPr>
                <w:sz w:val="20"/>
                <w:lang w:eastAsia="x-none"/>
              </w:rPr>
              <w:t xml:space="preserve"> does not make any assumptions on whether the LCS architecture specified in TS 23.273 is enhanced or not.</w:t>
            </w:r>
          </w:p>
        </w:tc>
      </w:tr>
    </w:tbl>
    <w:p w14:paraId="2530BF3C" w14:textId="34086759" w:rsidR="00D73CF9" w:rsidRDefault="000D49B2" w:rsidP="00FE3563">
      <w:pPr>
        <w:pStyle w:val="3GPPText"/>
        <w:rPr>
          <w:lang w:val="en-GB"/>
        </w:rPr>
      </w:pPr>
      <w:r>
        <w:rPr>
          <w:lang w:val="en-GB"/>
        </w:rPr>
        <w:t>Based on</w:t>
      </w:r>
      <w:r w:rsidR="00A53D44">
        <w:rPr>
          <w:lang w:val="en-GB"/>
        </w:rPr>
        <w:t xml:space="preserve"> physical layer latency analysis </w:t>
      </w:r>
      <w:r>
        <w:rPr>
          <w:lang w:val="en-GB"/>
        </w:rPr>
        <w:t xml:space="preserve">provided </w:t>
      </w:r>
      <w:r w:rsidR="00A53D44">
        <w:rPr>
          <w:lang w:val="en-GB"/>
        </w:rPr>
        <w:t xml:space="preserve">in </w:t>
      </w:r>
      <w:r w:rsidR="007B0E9F">
        <w:rPr>
          <w:lang w:val="en-GB"/>
        </w:rPr>
        <w:t xml:space="preserve">our companion contribution </w:t>
      </w:r>
      <w:r w:rsidR="000B6A3D">
        <w:rPr>
          <w:lang w:val="en-GB"/>
        </w:rPr>
        <w:fldChar w:fldCharType="begin"/>
      </w:r>
      <w:r w:rsidR="000B6A3D">
        <w:rPr>
          <w:lang w:val="en-GB"/>
        </w:rPr>
        <w:instrText xml:space="preserve"> REF _Ref53676313 \h </w:instrText>
      </w:r>
      <w:r w:rsidR="000B6A3D">
        <w:rPr>
          <w:lang w:val="en-GB"/>
        </w:rPr>
      </w:r>
      <w:r w:rsidR="000B6A3D">
        <w:rPr>
          <w:lang w:val="en-GB"/>
        </w:rPr>
        <w:fldChar w:fldCharType="separate"/>
      </w:r>
      <w:r w:rsidR="000B6A3D" w:rsidRPr="00761DD5">
        <w:rPr>
          <w:rFonts w:asciiTheme="minorHAnsi" w:eastAsia="Times New Roman" w:hAnsiTheme="minorHAnsi" w:cstheme="minorHAnsi"/>
        </w:rPr>
        <w:t>[</w:t>
      </w:r>
      <w:r w:rsidR="000B6A3D">
        <w:rPr>
          <w:rFonts w:asciiTheme="minorHAnsi" w:eastAsia="Times New Roman" w:hAnsiTheme="minorHAnsi" w:cstheme="minorHAnsi"/>
          <w:noProof/>
        </w:rPr>
        <w:t>2</w:t>
      </w:r>
      <w:r w:rsidR="000B6A3D" w:rsidRPr="00761DD5">
        <w:rPr>
          <w:rFonts w:asciiTheme="minorHAnsi" w:eastAsia="Times New Roman" w:hAnsiTheme="minorHAnsi" w:cstheme="minorHAnsi"/>
        </w:rPr>
        <w:t>]</w:t>
      </w:r>
      <w:r w:rsidR="000B6A3D">
        <w:rPr>
          <w:lang w:val="en-GB"/>
        </w:rPr>
        <w:fldChar w:fldCharType="end"/>
      </w:r>
      <w:r w:rsidR="008542AA">
        <w:rPr>
          <w:lang w:val="en-GB"/>
        </w:rPr>
        <w:t>,</w:t>
      </w:r>
      <w:r w:rsidR="007B0E9F">
        <w:rPr>
          <w:lang w:val="en-GB"/>
        </w:rPr>
        <w:t xml:space="preserve"> </w:t>
      </w:r>
      <w:r>
        <w:rPr>
          <w:lang w:val="en-GB"/>
        </w:rPr>
        <w:t xml:space="preserve">we have </w:t>
      </w:r>
      <w:r w:rsidR="00F7639F">
        <w:rPr>
          <w:lang w:val="en-GB"/>
        </w:rPr>
        <w:t xml:space="preserve">the </w:t>
      </w:r>
      <w:r w:rsidR="007B0E9F">
        <w:rPr>
          <w:lang w:val="en-GB"/>
        </w:rPr>
        <w:t xml:space="preserve">following </w:t>
      </w:r>
      <w:r w:rsidR="00E473D0">
        <w:rPr>
          <w:lang w:val="en-GB"/>
        </w:rPr>
        <w:t>considerations</w:t>
      </w:r>
      <w:r w:rsidR="007B0E9F">
        <w:rPr>
          <w:lang w:val="en-GB"/>
        </w:rPr>
        <w:t xml:space="preserve"> on enhancements </w:t>
      </w:r>
      <w:r>
        <w:rPr>
          <w:lang w:val="en-GB"/>
        </w:rPr>
        <w:t xml:space="preserve">to reduce latency of </w:t>
      </w:r>
      <w:r w:rsidR="00D64F45">
        <w:rPr>
          <w:lang w:val="en-GB"/>
        </w:rPr>
        <w:t xml:space="preserve">the </w:t>
      </w:r>
      <w:r>
        <w:rPr>
          <w:lang w:val="en-GB"/>
        </w:rPr>
        <w:t>NR positioning protocols:</w:t>
      </w:r>
    </w:p>
    <w:p w14:paraId="1AF77D5B" w14:textId="0C0F4F4F" w:rsidR="00E66D27" w:rsidRPr="00E66D27" w:rsidRDefault="00E66D27" w:rsidP="00E66D27">
      <w:pPr>
        <w:pStyle w:val="3GPPText"/>
        <w:rPr>
          <w:lang w:val="en-GB"/>
        </w:rPr>
      </w:pPr>
      <w:r w:rsidRPr="00E66D27">
        <w:rPr>
          <w:lang w:val="en-GB"/>
        </w:rPr>
        <w:t xml:space="preserve">The following solutions can be considered for physical layer latency reduction of </w:t>
      </w:r>
      <w:r w:rsidR="00C43601">
        <w:rPr>
          <w:lang w:val="en-GB"/>
        </w:rPr>
        <w:t xml:space="preserve">the </w:t>
      </w:r>
      <w:r w:rsidRPr="00E66D27">
        <w:rPr>
          <w:lang w:val="en-GB"/>
        </w:rPr>
        <w:t>NR positioning solutions</w:t>
      </w:r>
    </w:p>
    <w:p w14:paraId="2390C59B" w14:textId="2D7460FB" w:rsidR="00E66D27" w:rsidRPr="00E66D27" w:rsidRDefault="00E66D27" w:rsidP="00DE3C1E">
      <w:pPr>
        <w:pStyle w:val="3GPPText"/>
        <w:numPr>
          <w:ilvl w:val="6"/>
          <w:numId w:val="48"/>
        </w:numPr>
        <w:ind w:left="284" w:hanging="284"/>
        <w:rPr>
          <w:lang w:val="en-GB"/>
        </w:rPr>
      </w:pPr>
      <w:r w:rsidRPr="00E66D27">
        <w:rPr>
          <w:lang w:val="en-GB"/>
        </w:rPr>
        <w:t>Pre-configuration and minimization of DL/UL transactions</w:t>
      </w:r>
    </w:p>
    <w:p w14:paraId="03F991F8" w14:textId="7BB26AEF" w:rsidR="00E66D27" w:rsidRPr="00E66D27" w:rsidRDefault="00E66D27" w:rsidP="00DE3C1E">
      <w:pPr>
        <w:pStyle w:val="3GPPText"/>
        <w:numPr>
          <w:ilvl w:val="7"/>
          <w:numId w:val="48"/>
        </w:numPr>
        <w:ind w:left="567" w:hanging="283"/>
        <w:rPr>
          <w:lang w:val="en-GB"/>
        </w:rPr>
      </w:pPr>
      <w:r w:rsidRPr="00E66D27">
        <w:rPr>
          <w:lang w:val="en-GB"/>
        </w:rPr>
        <w:t xml:space="preserve">DL PRS assistance information can be pre-configured to UE. Multiple DL PRS configurations can be associated with </w:t>
      </w:r>
      <w:r w:rsidR="00032D5A">
        <w:rPr>
          <w:lang w:val="en-GB"/>
        </w:rPr>
        <w:t xml:space="preserve">the </w:t>
      </w:r>
      <w:r w:rsidRPr="00E66D27">
        <w:rPr>
          <w:lang w:val="en-GB"/>
        </w:rPr>
        <w:t>DL PRS configuration ID</w:t>
      </w:r>
      <w:r w:rsidR="00E225D1">
        <w:rPr>
          <w:lang w:val="en-GB"/>
        </w:rPr>
        <w:t xml:space="preserve"> and activated when </w:t>
      </w:r>
      <w:r w:rsidR="00875419">
        <w:rPr>
          <w:lang w:val="en-GB"/>
        </w:rPr>
        <w:t>necessary</w:t>
      </w:r>
    </w:p>
    <w:p w14:paraId="18619596" w14:textId="4CC7A20F" w:rsidR="00E66D27" w:rsidRPr="00E66D27" w:rsidRDefault="00E66D27" w:rsidP="00DE3C1E">
      <w:pPr>
        <w:pStyle w:val="3GPPText"/>
        <w:numPr>
          <w:ilvl w:val="7"/>
          <w:numId w:val="48"/>
        </w:numPr>
        <w:ind w:left="567" w:hanging="283"/>
        <w:rPr>
          <w:lang w:val="en-GB"/>
        </w:rPr>
      </w:pPr>
      <w:r w:rsidRPr="00E66D27">
        <w:rPr>
          <w:lang w:val="en-GB"/>
        </w:rPr>
        <w:t xml:space="preserve">SRS for positioning configuration information can be pre-configured to UE. Multiple configurations of SRS for positioning can be associated with </w:t>
      </w:r>
      <w:r w:rsidR="008C6905">
        <w:rPr>
          <w:lang w:val="en-GB"/>
        </w:rPr>
        <w:t xml:space="preserve">the </w:t>
      </w:r>
      <w:r w:rsidRPr="00E66D27">
        <w:rPr>
          <w:lang w:val="en-GB"/>
        </w:rPr>
        <w:t>SRS for positioning configuration ID</w:t>
      </w:r>
      <w:r w:rsidR="00875419">
        <w:rPr>
          <w:lang w:val="en-GB"/>
        </w:rPr>
        <w:t xml:space="preserve"> and activated when necessary</w:t>
      </w:r>
    </w:p>
    <w:p w14:paraId="0D14F170" w14:textId="41719973" w:rsidR="00E66D27" w:rsidRPr="00E66D27" w:rsidRDefault="00453C36" w:rsidP="00DE3C1E">
      <w:pPr>
        <w:pStyle w:val="3GPPText"/>
        <w:numPr>
          <w:ilvl w:val="6"/>
          <w:numId w:val="48"/>
        </w:numPr>
        <w:ind w:left="284" w:hanging="284"/>
        <w:rPr>
          <w:lang w:val="en-GB"/>
        </w:rPr>
      </w:pPr>
      <w:r>
        <w:t>Bandwidth Part (</w:t>
      </w:r>
      <w:r w:rsidR="00E66D27" w:rsidRPr="00E66D27">
        <w:rPr>
          <w:lang w:val="en-GB"/>
        </w:rPr>
        <w:t>BWP</w:t>
      </w:r>
      <w:r>
        <w:rPr>
          <w:lang w:val="en-GB"/>
        </w:rPr>
        <w:t>)</w:t>
      </w:r>
      <w:r w:rsidR="00E66D27" w:rsidRPr="00E66D27">
        <w:rPr>
          <w:lang w:val="en-GB"/>
        </w:rPr>
        <w:t xml:space="preserve"> switching</w:t>
      </w:r>
      <w:r w:rsidR="00B17897">
        <w:rPr>
          <w:lang w:val="en-GB"/>
        </w:rPr>
        <w:t xml:space="preserve"> operation</w:t>
      </w:r>
      <w:r w:rsidR="00A5716C">
        <w:rPr>
          <w:lang w:val="en-GB"/>
        </w:rPr>
        <w:t xml:space="preserve"> </w:t>
      </w:r>
      <w:r w:rsidR="003E2603">
        <w:rPr>
          <w:lang w:val="en-GB"/>
        </w:rPr>
        <w:t>consideration</w:t>
      </w:r>
    </w:p>
    <w:p w14:paraId="777F0E41" w14:textId="7F35111C" w:rsidR="00E66D27" w:rsidRPr="00E66D27" w:rsidRDefault="0E577B45" w:rsidP="00DE3C1E">
      <w:pPr>
        <w:pStyle w:val="3GPPText"/>
        <w:numPr>
          <w:ilvl w:val="7"/>
          <w:numId w:val="48"/>
        </w:numPr>
        <w:ind w:left="567" w:hanging="283"/>
        <w:rPr>
          <w:lang w:val="en-GB"/>
        </w:rPr>
      </w:pPr>
      <w:r w:rsidRPr="381DC112">
        <w:rPr>
          <w:lang w:val="en-GB"/>
        </w:rPr>
        <w:t>Operation w/o BWP switching is beneficial for latency reduction and</w:t>
      </w:r>
      <w:r w:rsidR="00B17897" w:rsidRPr="381DC112">
        <w:rPr>
          <w:lang w:val="en-GB"/>
        </w:rPr>
        <w:t xml:space="preserve"> </w:t>
      </w:r>
      <w:r w:rsidR="00E66D27" w:rsidRPr="381DC112">
        <w:rPr>
          <w:lang w:val="en-GB"/>
        </w:rPr>
        <w:t>can be achieved by implementation</w:t>
      </w:r>
      <w:r w:rsidR="00B17897" w:rsidRPr="381DC112">
        <w:rPr>
          <w:lang w:val="en-GB"/>
        </w:rPr>
        <w:t xml:space="preserve"> and proper configuration</w:t>
      </w:r>
    </w:p>
    <w:p w14:paraId="6052D922" w14:textId="00D109DC" w:rsidR="00E66D27" w:rsidRPr="00E66D27" w:rsidRDefault="00E66D27" w:rsidP="00DE3C1E">
      <w:pPr>
        <w:pStyle w:val="3GPPText"/>
        <w:numPr>
          <w:ilvl w:val="6"/>
          <w:numId w:val="48"/>
        </w:numPr>
        <w:ind w:left="284" w:hanging="284"/>
        <w:rPr>
          <w:lang w:val="en-GB"/>
        </w:rPr>
      </w:pPr>
      <w:r w:rsidRPr="00E66D27">
        <w:rPr>
          <w:lang w:val="en-GB"/>
        </w:rPr>
        <w:lastRenderedPageBreak/>
        <w:t>Measurement gaps (MG)</w:t>
      </w:r>
      <w:r w:rsidR="00B17897">
        <w:rPr>
          <w:lang w:val="en-GB"/>
        </w:rPr>
        <w:t xml:space="preserve"> optimizations</w:t>
      </w:r>
    </w:p>
    <w:p w14:paraId="6560E190" w14:textId="77FB6477" w:rsidR="00E66D27" w:rsidRPr="00E66D27" w:rsidRDefault="00E66D27" w:rsidP="00DE3C1E">
      <w:pPr>
        <w:pStyle w:val="3GPPText"/>
        <w:numPr>
          <w:ilvl w:val="7"/>
          <w:numId w:val="48"/>
        </w:numPr>
        <w:ind w:left="567" w:hanging="283"/>
        <w:rPr>
          <w:lang w:val="en-GB"/>
        </w:rPr>
      </w:pPr>
      <w:r w:rsidRPr="00E66D27">
        <w:rPr>
          <w:lang w:val="en-GB"/>
        </w:rPr>
        <w:t xml:space="preserve">MG-less operation - UE may operate w/o measurement gaps </w:t>
      </w:r>
      <w:r w:rsidR="00072873">
        <w:rPr>
          <w:lang w:val="en-GB"/>
        </w:rPr>
        <w:t xml:space="preserve">to </w:t>
      </w:r>
      <w:r w:rsidRPr="00E66D27">
        <w:rPr>
          <w:lang w:val="en-GB"/>
        </w:rPr>
        <w:t>process DL PRS</w:t>
      </w:r>
    </w:p>
    <w:p w14:paraId="6F00AEEE" w14:textId="3E189BA2" w:rsidR="00E66D27" w:rsidRPr="00E66D27" w:rsidRDefault="00A3041A" w:rsidP="008329BE">
      <w:pPr>
        <w:pStyle w:val="3GPPText"/>
        <w:numPr>
          <w:ilvl w:val="7"/>
          <w:numId w:val="48"/>
        </w:numPr>
        <w:ind w:left="567" w:hanging="283"/>
        <w:rPr>
          <w:lang w:val="en-GB"/>
        </w:rPr>
      </w:pPr>
      <w:r>
        <w:rPr>
          <w:lang w:val="en-GB"/>
        </w:rPr>
        <w:t xml:space="preserve">Support of semi-persistent </w:t>
      </w:r>
      <w:r w:rsidR="005437B4">
        <w:rPr>
          <w:lang w:val="en-GB"/>
        </w:rPr>
        <w:t xml:space="preserve">and </w:t>
      </w:r>
      <w:r>
        <w:rPr>
          <w:lang w:val="en-GB"/>
        </w:rPr>
        <w:t>aperiodic MGs</w:t>
      </w:r>
      <w:r w:rsidR="00141928">
        <w:rPr>
          <w:lang w:val="en-GB"/>
        </w:rPr>
        <w:t xml:space="preserve">, </w:t>
      </w:r>
      <w:r w:rsidR="00A546FC">
        <w:rPr>
          <w:lang w:val="en-GB"/>
        </w:rPr>
        <w:t xml:space="preserve">their pre-configuration and association with </w:t>
      </w:r>
      <w:r w:rsidR="00E66D27" w:rsidRPr="00E66D27">
        <w:rPr>
          <w:lang w:val="en-GB"/>
        </w:rPr>
        <w:t>MG configuration ID</w:t>
      </w:r>
    </w:p>
    <w:p w14:paraId="791E6244" w14:textId="0E38C19E" w:rsidR="00E66D27" w:rsidRPr="00E66D27" w:rsidRDefault="00A546FC" w:rsidP="008329BE">
      <w:pPr>
        <w:pStyle w:val="3GPPText"/>
        <w:numPr>
          <w:ilvl w:val="6"/>
          <w:numId w:val="48"/>
        </w:numPr>
        <w:ind w:left="284" w:hanging="284"/>
        <w:rPr>
          <w:lang w:val="en-GB"/>
        </w:rPr>
      </w:pPr>
      <w:r>
        <w:rPr>
          <w:lang w:val="en-GB"/>
        </w:rPr>
        <w:t xml:space="preserve"> </w:t>
      </w:r>
      <w:r w:rsidR="00307156">
        <w:rPr>
          <w:lang w:val="en-GB"/>
        </w:rPr>
        <w:t>D</w:t>
      </w:r>
      <w:r w:rsidR="00E66D27" w:rsidRPr="00E66D27">
        <w:rPr>
          <w:lang w:val="en-GB"/>
        </w:rPr>
        <w:t xml:space="preserve">L PRS alignment time </w:t>
      </w:r>
    </w:p>
    <w:p w14:paraId="1DACD240" w14:textId="51175AEF" w:rsidR="00E66D27" w:rsidRPr="00E66D27" w:rsidRDefault="00A546FC" w:rsidP="008329BE">
      <w:pPr>
        <w:pStyle w:val="3GPPText"/>
        <w:numPr>
          <w:ilvl w:val="7"/>
          <w:numId w:val="48"/>
        </w:numPr>
        <w:ind w:left="567" w:hanging="283"/>
        <w:rPr>
          <w:lang w:val="en-GB"/>
        </w:rPr>
      </w:pPr>
      <w:r>
        <w:rPr>
          <w:lang w:val="en-GB"/>
        </w:rPr>
        <w:t xml:space="preserve">Support of semi-persistent </w:t>
      </w:r>
      <w:r w:rsidR="005437B4">
        <w:rPr>
          <w:lang w:val="en-GB"/>
        </w:rPr>
        <w:t xml:space="preserve">and </w:t>
      </w:r>
      <w:r>
        <w:rPr>
          <w:lang w:val="en-GB"/>
        </w:rPr>
        <w:t>aperiodic</w:t>
      </w:r>
      <w:r w:rsidR="00E66D27" w:rsidRPr="00E66D27">
        <w:rPr>
          <w:lang w:val="en-GB"/>
        </w:rPr>
        <w:t xml:space="preserve"> DL PRS </w:t>
      </w:r>
      <w:r>
        <w:rPr>
          <w:lang w:val="en-GB"/>
        </w:rPr>
        <w:t>transmissions</w:t>
      </w:r>
    </w:p>
    <w:p w14:paraId="0A0AAB5C" w14:textId="17771915" w:rsidR="00E66D27" w:rsidRPr="00E66D27" w:rsidRDefault="00E66D27" w:rsidP="008329BE">
      <w:pPr>
        <w:pStyle w:val="3GPPText"/>
        <w:numPr>
          <w:ilvl w:val="6"/>
          <w:numId w:val="48"/>
        </w:numPr>
        <w:ind w:left="284" w:hanging="284"/>
        <w:rPr>
          <w:lang w:val="en-GB"/>
        </w:rPr>
      </w:pPr>
      <w:r w:rsidRPr="00E66D27">
        <w:rPr>
          <w:lang w:val="en-GB"/>
        </w:rPr>
        <w:t>DL PRS report delay</w:t>
      </w:r>
    </w:p>
    <w:p w14:paraId="565C8E2F" w14:textId="0F0E1F1F" w:rsidR="00E66D27" w:rsidRPr="00E66D27" w:rsidRDefault="00141928" w:rsidP="008329BE">
      <w:pPr>
        <w:pStyle w:val="3GPPText"/>
        <w:numPr>
          <w:ilvl w:val="7"/>
          <w:numId w:val="48"/>
        </w:numPr>
        <w:ind w:left="567" w:hanging="283"/>
        <w:rPr>
          <w:lang w:val="en-GB"/>
        </w:rPr>
      </w:pPr>
      <w:r>
        <w:rPr>
          <w:lang w:val="en-GB"/>
        </w:rPr>
        <w:t>O</w:t>
      </w:r>
      <w:r w:rsidR="00E66D27" w:rsidRPr="00E66D27">
        <w:rPr>
          <w:lang w:val="en-GB"/>
        </w:rPr>
        <w:t>ptimization of MG</w:t>
      </w:r>
      <w:r>
        <w:rPr>
          <w:lang w:val="en-GB"/>
        </w:rPr>
        <w:t xml:space="preserve"> configurations</w:t>
      </w:r>
    </w:p>
    <w:p w14:paraId="4BFFC515" w14:textId="77777777" w:rsidR="008D6C3F" w:rsidRDefault="008D6C3F" w:rsidP="00E66D27">
      <w:pPr>
        <w:pStyle w:val="3GPPText"/>
        <w:numPr>
          <w:ilvl w:val="7"/>
          <w:numId w:val="48"/>
        </w:numPr>
        <w:ind w:left="567" w:hanging="283"/>
        <w:rPr>
          <w:lang w:val="en-GB"/>
        </w:rPr>
      </w:pPr>
      <w:r>
        <w:rPr>
          <w:lang w:val="en-GB"/>
        </w:rPr>
        <w:t xml:space="preserve">Support </w:t>
      </w:r>
      <w:r w:rsidR="00E66D27" w:rsidRPr="00E66D27">
        <w:rPr>
          <w:lang w:val="en-GB"/>
        </w:rPr>
        <w:t>of single shot DL PRS processing on resource (No need to mandate 4 measurements per resource)</w:t>
      </w:r>
    </w:p>
    <w:p w14:paraId="4ACCA1FC" w14:textId="0E2405AB" w:rsidR="00E66D27" w:rsidRPr="008D6C3F" w:rsidRDefault="008D6C3F" w:rsidP="008329BE">
      <w:pPr>
        <w:pStyle w:val="3GPPText"/>
        <w:numPr>
          <w:ilvl w:val="7"/>
          <w:numId w:val="48"/>
        </w:numPr>
        <w:ind w:left="567" w:hanging="283"/>
        <w:rPr>
          <w:lang w:val="en-GB"/>
        </w:rPr>
      </w:pPr>
      <w:r>
        <w:rPr>
          <w:lang w:val="en-GB"/>
        </w:rPr>
        <w:t xml:space="preserve">Low latency DL </w:t>
      </w:r>
      <w:r w:rsidR="00E66D27" w:rsidRPr="008D6C3F">
        <w:rPr>
          <w:lang w:val="en-GB"/>
        </w:rPr>
        <w:t xml:space="preserve">processing </w:t>
      </w:r>
      <w:r>
        <w:rPr>
          <w:lang w:val="en-GB"/>
        </w:rPr>
        <w:t>capabilities</w:t>
      </w:r>
    </w:p>
    <w:p w14:paraId="276F2B06" w14:textId="15F8EC25" w:rsidR="00E66D27" w:rsidRPr="00E66D27" w:rsidRDefault="00E66D27" w:rsidP="008329BE">
      <w:pPr>
        <w:pStyle w:val="3GPPText"/>
        <w:numPr>
          <w:ilvl w:val="6"/>
          <w:numId w:val="48"/>
        </w:numPr>
        <w:ind w:left="284" w:hanging="284"/>
        <w:rPr>
          <w:lang w:val="en-GB"/>
        </w:rPr>
      </w:pPr>
      <w:r w:rsidRPr="00E66D27">
        <w:rPr>
          <w:lang w:val="en-GB"/>
        </w:rPr>
        <w:t xml:space="preserve">Dynamic activation of DL PRS and SRS for positioning transmissions by </w:t>
      </w:r>
      <w:proofErr w:type="spellStart"/>
      <w:r w:rsidRPr="00E66D27">
        <w:rPr>
          <w:lang w:val="en-GB"/>
        </w:rPr>
        <w:t>gNB</w:t>
      </w:r>
      <w:proofErr w:type="spellEnd"/>
    </w:p>
    <w:p w14:paraId="5DBAF9C1" w14:textId="25CBA970" w:rsidR="00D73CF9" w:rsidRDefault="00E66D27" w:rsidP="008329BE">
      <w:pPr>
        <w:pStyle w:val="3GPPText"/>
        <w:numPr>
          <w:ilvl w:val="6"/>
          <w:numId w:val="48"/>
        </w:numPr>
        <w:ind w:left="284" w:hanging="284"/>
        <w:rPr>
          <w:lang w:val="en-GB"/>
        </w:rPr>
      </w:pPr>
      <w:r w:rsidRPr="00E66D27">
        <w:rPr>
          <w:lang w:val="en-GB"/>
        </w:rPr>
        <w:t xml:space="preserve">Dynamic scheduling request </w:t>
      </w:r>
      <w:r w:rsidR="00324DF5">
        <w:rPr>
          <w:lang w:val="en-GB"/>
        </w:rPr>
        <w:t>for</w:t>
      </w:r>
      <w:r w:rsidRPr="00E66D27">
        <w:rPr>
          <w:lang w:val="en-GB"/>
        </w:rPr>
        <w:t xml:space="preserve"> DL PRS and/or SRS for positioning transmission</w:t>
      </w:r>
    </w:p>
    <w:p w14:paraId="77A34FEF" w14:textId="7853D07E" w:rsidR="00E4440A" w:rsidRPr="00C459B3" w:rsidRDefault="00E4440A" w:rsidP="008329BE">
      <w:pPr>
        <w:pStyle w:val="3GPPText"/>
        <w:numPr>
          <w:ilvl w:val="6"/>
          <w:numId w:val="48"/>
        </w:numPr>
        <w:ind w:left="284" w:hanging="284"/>
        <w:rPr>
          <w:bCs/>
        </w:rPr>
      </w:pPr>
      <w:r w:rsidRPr="009750F5">
        <w:rPr>
          <w:bCs/>
        </w:rPr>
        <w:t xml:space="preserve">Support of </w:t>
      </w:r>
      <w:r w:rsidRPr="008329BE">
        <w:rPr>
          <w:lang w:val="en-GB"/>
        </w:rPr>
        <w:t>NR</w:t>
      </w:r>
      <w:r w:rsidRPr="009750F5">
        <w:rPr>
          <w:bCs/>
        </w:rPr>
        <w:t xml:space="preserve"> positioning techniques for UEs in RRC_INACTIVE state w/ and w/o transition to RRC_CONNECTED state</w:t>
      </w:r>
      <w:r>
        <w:rPr>
          <w:bCs/>
        </w:rPr>
        <w:t xml:space="preserve"> including the following enhancements</w:t>
      </w:r>
      <w:r w:rsidR="00324DF5">
        <w:rPr>
          <w:bCs/>
        </w:rPr>
        <w:t xml:space="preserve"> of two</w:t>
      </w:r>
      <w:r w:rsidR="0006360E">
        <w:rPr>
          <w:bCs/>
        </w:rPr>
        <w:t>-or-four step RACH procedures:</w:t>
      </w:r>
    </w:p>
    <w:p w14:paraId="4F3E6E72" w14:textId="08086ECD" w:rsidR="00E4440A" w:rsidRDefault="00E4440A" w:rsidP="008329BE">
      <w:pPr>
        <w:pStyle w:val="3GPPText"/>
        <w:numPr>
          <w:ilvl w:val="7"/>
          <w:numId w:val="48"/>
        </w:numPr>
        <w:ind w:left="567" w:hanging="283"/>
        <w:rPr>
          <w:bCs/>
        </w:rPr>
      </w:pPr>
      <w:r w:rsidRPr="008329BE">
        <w:rPr>
          <w:lang w:val="en-GB"/>
        </w:rPr>
        <w:t>Transmission</w:t>
      </w:r>
      <w:r w:rsidRPr="009750F5">
        <w:rPr>
          <w:bCs/>
        </w:rPr>
        <w:t xml:space="preserve"> of SRS for positioning </w:t>
      </w:r>
      <w:r>
        <w:rPr>
          <w:bCs/>
        </w:rPr>
        <w:t>following</w:t>
      </w:r>
      <w:r w:rsidRPr="009750F5">
        <w:rPr>
          <w:bCs/>
        </w:rPr>
        <w:t xml:space="preserve"> PRACH and </w:t>
      </w:r>
      <w:proofErr w:type="spellStart"/>
      <w:r w:rsidR="005D78AE">
        <w:rPr>
          <w:bCs/>
        </w:rPr>
        <w:t>msg</w:t>
      </w:r>
      <w:r w:rsidRPr="009750F5">
        <w:rPr>
          <w:bCs/>
        </w:rPr>
        <w:t>A</w:t>
      </w:r>
      <w:proofErr w:type="spellEnd"/>
      <w:r w:rsidRPr="009750F5">
        <w:rPr>
          <w:bCs/>
        </w:rPr>
        <w:t xml:space="preserve"> transmission</w:t>
      </w:r>
    </w:p>
    <w:p w14:paraId="291FF78A" w14:textId="77777777" w:rsidR="00E4440A" w:rsidRDefault="00E4440A" w:rsidP="008329BE">
      <w:pPr>
        <w:pStyle w:val="3GPPText"/>
        <w:numPr>
          <w:ilvl w:val="7"/>
          <w:numId w:val="48"/>
        </w:numPr>
        <w:ind w:left="567" w:hanging="283"/>
        <w:rPr>
          <w:bCs/>
        </w:rPr>
      </w:pPr>
      <w:r w:rsidRPr="008329BE">
        <w:rPr>
          <w:lang w:val="en-GB"/>
        </w:rPr>
        <w:t>Transmission</w:t>
      </w:r>
      <w:r w:rsidRPr="00867578">
        <w:rPr>
          <w:bCs/>
        </w:rPr>
        <w:t xml:space="preserve"> of SRS for positioning </w:t>
      </w:r>
      <w:r>
        <w:rPr>
          <w:bCs/>
        </w:rPr>
        <w:t xml:space="preserve">triggered by signaling from </w:t>
      </w:r>
      <w:proofErr w:type="spellStart"/>
      <w:r>
        <w:rPr>
          <w:bCs/>
        </w:rPr>
        <w:t>gNB</w:t>
      </w:r>
      <w:proofErr w:type="spellEnd"/>
    </w:p>
    <w:p w14:paraId="4A6820BB" w14:textId="77777777" w:rsidR="00E4440A" w:rsidRPr="00C459B3" w:rsidRDefault="00E4440A" w:rsidP="008329BE">
      <w:pPr>
        <w:pStyle w:val="3GPPText"/>
        <w:numPr>
          <w:ilvl w:val="7"/>
          <w:numId w:val="48"/>
        </w:numPr>
        <w:ind w:left="567" w:hanging="283"/>
        <w:rPr>
          <w:bCs/>
        </w:rPr>
      </w:pPr>
      <w:r w:rsidRPr="009750F5">
        <w:rPr>
          <w:bCs/>
        </w:rPr>
        <w:t xml:space="preserve">Request of DL PRS </w:t>
      </w:r>
      <w:r>
        <w:rPr>
          <w:bCs/>
        </w:rPr>
        <w:t xml:space="preserve">allocation by UE and DL PRS activation by </w:t>
      </w:r>
      <w:proofErr w:type="spellStart"/>
      <w:r>
        <w:rPr>
          <w:bCs/>
        </w:rPr>
        <w:t>gNB</w:t>
      </w:r>
      <w:proofErr w:type="spellEnd"/>
    </w:p>
    <w:p w14:paraId="72D32BAD" w14:textId="77777777" w:rsidR="00E423B9" w:rsidRDefault="00E4440A" w:rsidP="00BA6381">
      <w:pPr>
        <w:pStyle w:val="3GPPText"/>
        <w:numPr>
          <w:ilvl w:val="7"/>
          <w:numId w:val="48"/>
        </w:numPr>
        <w:ind w:left="567" w:hanging="283"/>
        <w:rPr>
          <w:bCs/>
        </w:rPr>
      </w:pPr>
      <w:r>
        <w:rPr>
          <w:bCs/>
        </w:rPr>
        <w:t xml:space="preserve">UE </w:t>
      </w:r>
      <w:r w:rsidRPr="00C459B3">
        <w:rPr>
          <w:bCs/>
        </w:rPr>
        <w:t xml:space="preserve">DL </w:t>
      </w:r>
      <w:r w:rsidRPr="008329BE">
        <w:rPr>
          <w:lang w:val="en-GB"/>
        </w:rPr>
        <w:t>PRS</w:t>
      </w:r>
      <w:r w:rsidRPr="00430335">
        <w:rPr>
          <w:bCs/>
        </w:rPr>
        <w:t xml:space="preserve"> measurement</w:t>
      </w:r>
      <w:r>
        <w:rPr>
          <w:bCs/>
        </w:rPr>
        <w:t xml:space="preserve"> </w:t>
      </w:r>
    </w:p>
    <w:p w14:paraId="17BC773C" w14:textId="66C4EAC1" w:rsidR="00E4440A" w:rsidRPr="00C459B3" w:rsidRDefault="00E423B9" w:rsidP="008329BE">
      <w:pPr>
        <w:pStyle w:val="3GPPText"/>
        <w:numPr>
          <w:ilvl w:val="7"/>
          <w:numId w:val="48"/>
        </w:numPr>
        <w:ind w:left="567" w:hanging="283"/>
        <w:rPr>
          <w:bCs/>
        </w:rPr>
      </w:pPr>
      <w:r>
        <w:rPr>
          <w:bCs/>
        </w:rPr>
        <w:t xml:space="preserve">UE measurement </w:t>
      </w:r>
      <w:r w:rsidR="00E4440A">
        <w:rPr>
          <w:bCs/>
        </w:rPr>
        <w:t>report</w:t>
      </w:r>
    </w:p>
    <w:p w14:paraId="509823D4" w14:textId="325BAC9B" w:rsidR="00E4440A" w:rsidRDefault="003125A8" w:rsidP="00E66D27">
      <w:pPr>
        <w:pStyle w:val="3GPPText"/>
      </w:pPr>
      <w:r>
        <w:t xml:space="preserve">Many of listed above enhancements have </w:t>
      </w:r>
      <w:r w:rsidR="00E1688D">
        <w:t xml:space="preserve">overlap </w:t>
      </w:r>
      <w:r w:rsidR="00A40100">
        <w:t>with RAN2 WG scope and thus need to be jointly considered</w:t>
      </w:r>
      <w:r w:rsidR="00EF1CBA">
        <w:t xml:space="preserve"> with RAN WG1.</w:t>
      </w:r>
    </w:p>
    <w:p w14:paraId="5E74EF77" w14:textId="77777777" w:rsidR="00EF1CBA" w:rsidRDefault="00EF1CBA" w:rsidP="00E66D27">
      <w:pPr>
        <w:pStyle w:val="3GPPText"/>
      </w:pPr>
    </w:p>
    <w:p w14:paraId="39ACF16C" w14:textId="77777777" w:rsidR="00EF1CBA" w:rsidRDefault="00EF1CBA" w:rsidP="00EF1CBA">
      <w:pPr>
        <w:pStyle w:val="3GPPText"/>
        <w:numPr>
          <w:ilvl w:val="0"/>
          <w:numId w:val="6"/>
        </w:numPr>
      </w:pPr>
    </w:p>
    <w:p w14:paraId="7763C01F" w14:textId="4644A141" w:rsidR="0091498B" w:rsidRDefault="00BD7CEC" w:rsidP="00EF1CBA">
      <w:pPr>
        <w:pStyle w:val="3GPPText"/>
        <w:numPr>
          <w:ilvl w:val="1"/>
          <w:numId w:val="6"/>
        </w:numPr>
        <w:rPr>
          <w:b/>
          <w:bCs/>
        </w:rPr>
      </w:pPr>
      <w:r>
        <w:rPr>
          <w:b/>
          <w:bCs/>
        </w:rPr>
        <w:t>Discuss and s</w:t>
      </w:r>
      <w:r w:rsidR="001A27B5">
        <w:rPr>
          <w:b/>
          <w:bCs/>
        </w:rPr>
        <w:t xml:space="preserve">upport proposed </w:t>
      </w:r>
      <w:r>
        <w:rPr>
          <w:b/>
          <w:bCs/>
        </w:rPr>
        <w:t xml:space="preserve">above </w:t>
      </w:r>
      <w:r w:rsidR="001A27B5">
        <w:rPr>
          <w:b/>
          <w:bCs/>
        </w:rPr>
        <w:t xml:space="preserve">enhancements </w:t>
      </w:r>
      <w:r>
        <w:rPr>
          <w:b/>
          <w:bCs/>
        </w:rPr>
        <w:t xml:space="preserve">for low-latency NR positioning </w:t>
      </w:r>
      <w:r w:rsidR="0091498B">
        <w:rPr>
          <w:b/>
          <w:bCs/>
        </w:rPr>
        <w:t>working in cooperation with RAN WG2</w:t>
      </w:r>
    </w:p>
    <w:p w14:paraId="3C52CA04" w14:textId="77777777" w:rsidR="005972C9" w:rsidRDefault="005972C9" w:rsidP="005972C9">
      <w:pPr>
        <w:pStyle w:val="3GPPH1"/>
      </w:pPr>
      <w:r>
        <w:t>Conclusions</w:t>
      </w:r>
    </w:p>
    <w:p w14:paraId="4F1CD0F2" w14:textId="2F9FA55E" w:rsidR="00A7256E" w:rsidRDefault="00E455A9" w:rsidP="00257226">
      <w:pPr>
        <w:pStyle w:val="3GPPText"/>
      </w:pPr>
      <w:r w:rsidRPr="008E0249">
        <w:t>In this contribution</w:t>
      </w:r>
      <w:r w:rsidR="003D3A77" w:rsidRPr="008E0249">
        <w:t>,</w:t>
      </w:r>
      <w:r w:rsidRPr="008E0249">
        <w:t xml:space="preserve"> we have provided our views on </w:t>
      </w:r>
      <w:r w:rsidR="00A7256E" w:rsidRPr="008E0249">
        <w:t>the I</w:t>
      </w:r>
      <w:r w:rsidRPr="008E0249">
        <w:t>-</w:t>
      </w:r>
      <w:r w:rsidR="00A7256E" w:rsidRPr="008E0249">
        <w:t>IOT use cases</w:t>
      </w:r>
      <w:r w:rsidRPr="008E0249">
        <w:t xml:space="preserve"> and scenarios for NR Positioning evaluation as a part of the </w:t>
      </w:r>
      <w:r w:rsidR="00A7256E" w:rsidRPr="008E0249">
        <w:t>Rel</w:t>
      </w:r>
      <w:r w:rsidR="00A81ADE" w:rsidRPr="008E0249">
        <w:t>.</w:t>
      </w:r>
      <w:r w:rsidR="00A7256E" w:rsidRPr="008E0249">
        <w:t>17 SI on NR Positioning Enhancements.</w:t>
      </w:r>
      <w:r w:rsidRPr="008E0249">
        <w:t xml:space="preserve"> In summary, we have following list of proposals:</w:t>
      </w:r>
    </w:p>
    <w:p w14:paraId="5630F1D2" w14:textId="39359CEF" w:rsidR="008D2623" w:rsidRPr="008E0249" w:rsidRDefault="00CA35E1" w:rsidP="008D2623">
      <w:pPr>
        <w:pStyle w:val="3GPPText"/>
        <w:rPr>
          <w:b/>
          <w:bCs/>
        </w:rPr>
      </w:pPr>
      <w:r w:rsidRPr="008E0249">
        <w:rPr>
          <w:b/>
          <w:bCs/>
        </w:rPr>
        <w:t>Proposal 1:</w:t>
      </w:r>
    </w:p>
    <w:p w14:paraId="0ED71A94" w14:textId="77777777" w:rsidR="00E8692D" w:rsidRPr="00F763C2" w:rsidRDefault="00E8692D" w:rsidP="00E8692D">
      <w:pPr>
        <w:pStyle w:val="3GPPText"/>
        <w:numPr>
          <w:ilvl w:val="1"/>
          <w:numId w:val="6"/>
        </w:numPr>
        <w:rPr>
          <w:b/>
          <w:bCs/>
        </w:rPr>
      </w:pPr>
      <w:r w:rsidRPr="00DC4E6A">
        <w:rPr>
          <w:b/>
          <w:bCs/>
        </w:rPr>
        <w:t xml:space="preserve">Support </w:t>
      </w:r>
      <w:r w:rsidRPr="001A76B4">
        <w:rPr>
          <w:b/>
          <w:bCs/>
        </w:rPr>
        <w:t>Comb-4 and C</w:t>
      </w:r>
      <w:r w:rsidRPr="002748C2">
        <w:rPr>
          <w:b/>
          <w:bCs/>
        </w:rPr>
        <w:t xml:space="preserve">omb-6 </w:t>
      </w:r>
      <w:r w:rsidRPr="00012151">
        <w:rPr>
          <w:b/>
          <w:bCs/>
        </w:rPr>
        <w:t xml:space="preserve">for two symbols </w:t>
      </w:r>
      <w:r>
        <w:rPr>
          <w:b/>
          <w:bCs/>
        </w:rPr>
        <w:t xml:space="preserve">DL </w:t>
      </w:r>
      <w:r w:rsidRPr="00DC4E6A">
        <w:rPr>
          <w:b/>
          <w:bCs/>
        </w:rPr>
        <w:t xml:space="preserve">PRS </w:t>
      </w:r>
      <w:r>
        <w:rPr>
          <w:b/>
          <w:bCs/>
        </w:rPr>
        <w:t>resource configuration</w:t>
      </w:r>
    </w:p>
    <w:p w14:paraId="21E8EC92" w14:textId="78F8B9DD" w:rsidR="00B055D7" w:rsidRPr="001553FD" w:rsidRDefault="00B055D7" w:rsidP="008E0249">
      <w:pPr>
        <w:pStyle w:val="3GPPText"/>
        <w:rPr>
          <w:b/>
          <w:bCs/>
        </w:rPr>
      </w:pPr>
      <w:r w:rsidRPr="001553FD">
        <w:rPr>
          <w:b/>
          <w:bCs/>
        </w:rPr>
        <w:t xml:space="preserve">Proposal </w:t>
      </w:r>
      <w:r>
        <w:rPr>
          <w:b/>
          <w:bCs/>
        </w:rPr>
        <w:t>2</w:t>
      </w:r>
      <w:r w:rsidRPr="001553FD">
        <w:rPr>
          <w:b/>
          <w:bCs/>
        </w:rPr>
        <w:t>:</w:t>
      </w:r>
    </w:p>
    <w:p w14:paraId="534A00A1" w14:textId="77777777" w:rsidR="001151B5" w:rsidRPr="00F763C2" w:rsidRDefault="001151B5" w:rsidP="001151B5">
      <w:pPr>
        <w:pStyle w:val="3GPPText"/>
        <w:numPr>
          <w:ilvl w:val="1"/>
          <w:numId w:val="6"/>
        </w:numPr>
        <w:rPr>
          <w:b/>
          <w:bCs/>
        </w:rPr>
      </w:pPr>
      <w:r w:rsidRPr="00F763C2">
        <w:rPr>
          <w:b/>
          <w:bCs/>
        </w:rPr>
        <w:t>Support new DL PRS transmission schedules aiming to randomize a set of TRPs/</w:t>
      </w:r>
      <w:proofErr w:type="spellStart"/>
      <w:r w:rsidRPr="00F763C2">
        <w:rPr>
          <w:b/>
          <w:bCs/>
        </w:rPr>
        <w:t>gNBs</w:t>
      </w:r>
      <w:proofErr w:type="spellEnd"/>
      <w:r w:rsidRPr="00F763C2">
        <w:rPr>
          <w:b/>
          <w:bCs/>
        </w:rPr>
        <w:t xml:space="preserve"> transmitting in the same set of resources</w:t>
      </w:r>
    </w:p>
    <w:p w14:paraId="19CFA3E8" w14:textId="2B0344F0" w:rsidR="0097572B" w:rsidRDefault="001151B5" w:rsidP="008D2623">
      <w:pPr>
        <w:pStyle w:val="3GPPText"/>
      </w:pPr>
      <w:r w:rsidRPr="001553FD">
        <w:rPr>
          <w:b/>
          <w:bCs/>
        </w:rPr>
        <w:t xml:space="preserve">Proposal </w:t>
      </w:r>
      <w:r>
        <w:rPr>
          <w:b/>
          <w:bCs/>
        </w:rPr>
        <w:t>3</w:t>
      </w:r>
      <w:r w:rsidRPr="001553FD">
        <w:rPr>
          <w:b/>
          <w:bCs/>
        </w:rPr>
        <w:t>:</w:t>
      </w:r>
    </w:p>
    <w:p w14:paraId="2EB1F490" w14:textId="77777777" w:rsidR="007A0D18" w:rsidRDefault="007A0D18" w:rsidP="007A0D18">
      <w:pPr>
        <w:pStyle w:val="3GPPText"/>
        <w:numPr>
          <w:ilvl w:val="1"/>
          <w:numId w:val="6"/>
        </w:numPr>
        <w:rPr>
          <w:b/>
          <w:bCs/>
        </w:rPr>
      </w:pPr>
      <w:r>
        <w:rPr>
          <w:b/>
          <w:bCs/>
        </w:rPr>
        <w:t>Support both semi-persistent and aperiodic DL PRS allocation for DL-TDOA, DL-</w:t>
      </w:r>
      <w:proofErr w:type="spellStart"/>
      <w:r>
        <w:rPr>
          <w:b/>
          <w:bCs/>
        </w:rPr>
        <w:t>AoD</w:t>
      </w:r>
      <w:proofErr w:type="spellEnd"/>
      <w:r>
        <w:rPr>
          <w:b/>
          <w:bCs/>
        </w:rPr>
        <w:t>, Multi-RTT positioning methods</w:t>
      </w:r>
    </w:p>
    <w:p w14:paraId="3425F2C2" w14:textId="78360AF9" w:rsidR="00B055D7" w:rsidRDefault="001151B5" w:rsidP="008D2623">
      <w:pPr>
        <w:pStyle w:val="3GPPText"/>
      </w:pPr>
      <w:r w:rsidRPr="001553FD">
        <w:rPr>
          <w:b/>
          <w:bCs/>
        </w:rPr>
        <w:lastRenderedPageBreak/>
        <w:t xml:space="preserve">Proposal </w:t>
      </w:r>
      <w:r>
        <w:rPr>
          <w:b/>
          <w:bCs/>
        </w:rPr>
        <w:t>4</w:t>
      </w:r>
      <w:r w:rsidRPr="001553FD">
        <w:rPr>
          <w:b/>
          <w:bCs/>
        </w:rPr>
        <w:t>:</w:t>
      </w:r>
    </w:p>
    <w:p w14:paraId="32C0C20A" w14:textId="47CA654C" w:rsidR="0097572B" w:rsidRPr="008E0249" w:rsidRDefault="00855DD8" w:rsidP="008E0249">
      <w:pPr>
        <w:pStyle w:val="3GPPText"/>
        <w:numPr>
          <w:ilvl w:val="1"/>
          <w:numId w:val="6"/>
        </w:numPr>
        <w:rPr>
          <w:b/>
          <w:bCs/>
        </w:rPr>
      </w:pPr>
      <w:r w:rsidRPr="00DC4E6A">
        <w:rPr>
          <w:b/>
          <w:bCs/>
        </w:rPr>
        <w:t xml:space="preserve">Support </w:t>
      </w:r>
      <w:r w:rsidRPr="001A76B4">
        <w:rPr>
          <w:b/>
          <w:bCs/>
        </w:rPr>
        <w:t xml:space="preserve">Comb-4 for </w:t>
      </w:r>
      <w:r w:rsidRPr="002748C2">
        <w:rPr>
          <w:b/>
          <w:bCs/>
        </w:rPr>
        <w:t xml:space="preserve">one </w:t>
      </w:r>
      <w:r w:rsidRPr="00FF654D">
        <w:rPr>
          <w:b/>
          <w:bCs/>
        </w:rPr>
        <w:t xml:space="preserve">symbol </w:t>
      </w:r>
      <w:r>
        <w:rPr>
          <w:b/>
          <w:bCs/>
        </w:rPr>
        <w:t xml:space="preserve">SRS </w:t>
      </w:r>
      <w:r w:rsidRPr="00DC4E6A">
        <w:rPr>
          <w:b/>
          <w:bCs/>
        </w:rPr>
        <w:t>resource configuration for positioning</w:t>
      </w:r>
    </w:p>
    <w:p w14:paraId="7EBA50D6" w14:textId="12B2405D" w:rsidR="001151B5" w:rsidRDefault="001151B5" w:rsidP="008D2623">
      <w:pPr>
        <w:pStyle w:val="3GPPText"/>
        <w:rPr>
          <w:b/>
          <w:bCs/>
        </w:rPr>
      </w:pPr>
      <w:r w:rsidRPr="001553FD">
        <w:rPr>
          <w:b/>
          <w:bCs/>
        </w:rPr>
        <w:t xml:space="preserve">Proposal </w:t>
      </w:r>
      <w:r>
        <w:rPr>
          <w:b/>
          <w:bCs/>
        </w:rPr>
        <w:t>5</w:t>
      </w:r>
      <w:r w:rsidRPr="001553FD">
        <w:rPr>
          <w:b/>
          <w:bCs/>
        </w:rPr>
        <w:t>:</w:t>
      </w:r>
    </w:p>
    <w:p w14:paraId="67AC9A6E" w14:textId="77777777" w:rsidR="00EF27BF" w:rsidRDefault="00EF27BF" w:rsidP="00EF27BF">
      <w:pPr>
        <w:pStyle w:val="3GPPText"/>
        <w:numPr>
          <w:ilvl w:val="1"/>
          <w:numId w:val="6"/>
        </w:numPr>
        <w:rPr>
          <w:b/>
          <w:bCs/>
        </w:rPr>
      </w:pPr>
      <w:r>
        <w:rPr>
          <w:b/>
          <w:bCs/>
        </w:rPr>
        <w:t>S</w:t>
      </w:r>
      <w:r w:rsidRPr="00F763C2">
        <w:rPr>
          <w:b/>
          <w:bCs/>
        </w:rPr>
        <w:t xml:space="preserve">upport signaling indicating the </w:t>
      </w:r>
      <w:r>
        <w:rPr>
          <w:b/>
          <w:bCs/>
        </w:rPr>
        <w:t>LOS/NLOS link propagation type for NR positioning</w:t>
      </w:r>
    </w:p>
    <w:p w14:paraId="63AD5BA7" w14:textId="77777777" w:rsidR="00EF27BF" w:rsidRPr="001A76B4" w:rsidRDefault="00EF27BF" w:rsidP="00EF27BF">
      <w:pPr>
        <w:pStyle w:val="3GPPText"/>
        <w:numPr>
          <w:ilvl w:val="1"/>
          <w:numId w:val="6"/>
        </w:numPr>
        <w:rPr>
          <w:b/>
          <w:bCs/>
        </w:rPr>
      </w:pPr>
      <w:r w:rsidRPr="001A76B4">
        <w:rPr>
          <w:b/>
          <w:bCs/>
        </w:rPr>
        <w:t xml:space="preserve">Support signaling </w:t>
      </w:r>
      <w:r w:rsidRPr="002748C2">
        <w:rPr>
          <w:b/>
          <w:bCs/>
        </w:rPr>
        <w:t xml:space="preserve">of </w:t>
      </w:r>
      <w:r w:rsidRPr="000E1850">
        <w:rPr>
          <w:b/>
          <w:bCs/>
        </w:rPr>
        <w:t xml:space="preserve">reliability metric </w:t>
      </w:r>
      <w:r>
        <w:rPr>
          <w:b/>
          <w:bCs/>
        </w:rPr>
        <w:t xml:space="preserve">(with probability meaning) </w:t>
      </w:r>
      <w:r w:rsidRPr="001A76B4">
        <w:rPr>
          <w:b/>
          <w:bCs/>
        </w:rPr>
        <w:t xml:space="preserve">for NLOS detection (variable </w:t>
      </w:r>
      <w:r w:rsidRPr="00F763C2">
        <w:rPr>
          <w:b/>
          <w:bCs/>
          <w:i/>
          <w:iCs/>
        </w:rPr>
        <w:t>u</w:t>
      </w:r>
      <w:r w:rsidRPr="001A76B4">
        <w:rPr>
          <w:b/>
          <w:bCs/>
        </w:rPr>
        <w:t xml:space="preserve"> in the range from 0 to 1</w:t>
      </w:r>
      <w:r>
        <w:rPr>
          <w:b/>
          <w:bCs/>
        </w:rPr>
        <w:t>, with absolute value showing reliability of decision</w:t>
      </w:r>
      <w:r w:rsidRPr="001A76B4">
        <w:rPr>
          <w:b/>
          <w:bCs/>
        </w:rPr>
        <w:t>)</w:t>
      </w:r>
    </w:p>
    <w:p w14:paraId="2C0CF5CC" w14:textId="39C50206" w:rsidR="001151B5" w:rsidRDefault="001151B5" w:rsidP="008D2623">
      <w:pPr>
        <w:pStyle w:val="3GPPText"/>
        <w:rPr>
          <w:b/>
          <w:bCs/>
        </w:rPr>
      </w:pPr>
      <w:r w:rsidRPr="001553FD">
        <w:rPr>
          <w:b/>
          <w:bCs/>
        </w:rPr>
        <w:t xml:space="preserve">Proposal </w:t>
      </w:r>
      <w:r>
        <w:rPr>
          <w:b/>
          <w:bCs/>
        </w:rPr>
        <w:t>6</w:t>
      </w:r>
      <w:r w:rsidRPr="001553FD">
        <w:rPr>
          <w:b/>
          <w:bCs/>
        </w:rPr>
        <w:t>:</w:t>
      </w:r>
    </w:p>
    <w:p w14:paraId="4CA80AF8" w14:textId="77777777" w:rsidR="00092818" w:rsidRDefault="00092818" w:rsidP="00092818">
      <w:pPr>
        <w:pStyle w:val="3GPPText"/>
        <w:numPr>
          <w:ilvl w:val="1"/>
          <w:numId w:val="6"/>
        </w:numPr>
        <w:rPr>
          <w:b/>
          <w:bCs/>
        </w:rPr>
      </w:pPr>
      <w:r>
        <w:rPr>
          <w:b/>
          <w:bCs/>
        </w:rPr>
        <w:t xml:space="preserve">Support </w:t>
      </w:r>
      <w:r w:rsidRPr="00F763C2">
        <w:rPr>
          <w:b/>
          <w:bCs/>
        </w:rPr>
        <w:t xml:space="preserve">for </w:t>
      </w:r>
      <w:r>
        <w:rPr>
          <w:b/>
          <w:bCs/>
        </w:rPr>
        <w:t>additional</w:t>
      </w:r>
      <w:r w:rsidRPr="00F763C2">
        <w:rPr>
          <w:b/>
          <w:bCs/>
        </w:rPr>
        <w:t xml:space="preserve"> first arrival path </w:t>
      </w:r>
      <w:r>
        <w:rPr>
          <w:b/>
          <w:bCs/>
        </w:rPr>
        <w:t>measurements, including:</w:t>
      </w:r>
    </w:p>
    <w:p w14:paraId="65B99EBD" w14:textId="77777777" w:rsidR="00092818" w:rsidRPr="00F763C2" w:rsidRDefault="00092818" w:rsidP="00092818">
      <w:pPr>
        <w:pStyle w:val="3GPPText"/>
        <w:numPr>
          <w:ilvl w:val="2"/>
          <w:numId w:val="6"/>
        </w:numPr>
        <w:rPr>
          <w:b/>
          <w:bCs/>
        </w:rPr>
      </w:pPr>
      <w:r w:rsidRPr="00CB23B0">
        <w:rPr>
          <w:b/>
          <w:bCs/>
        </w:rPr>
        <w:t xml:space="preserve">Power </w:t>
      </w:r>
      <w:r w:rsidRPr="004E4E48">
        <w:rPr>
          <w:b/>
          <w:bCs/>
        </w:rPr>
        <w:t>of the first arrival path</w:t>
      </w:r>
    </w:p>
    <w:p w14:paraId="1D0B9FEA" w14:textId="77777777" w:rsidR="00092818" w:rsidRPr="00F763C2" w:rsidRDefault="00092818" w:rsidP="00092818">
      <w:pPr>
        <w:pStyle w:val="3GPPText"/>
        <w:numPr>
          <w:ilvl w:val="1"/>
          <w:numId w:val="6"/>
        </w:numPr>
        <w:rPr>
          <w:b/>
          <w:bCs/>
        </w:rPr>
      </w:pPr>
      <w:r>
        <w:rPr>
          <w:b/>
          <w:bCs/>
        </w:rPr>
        <w:t>Continue study of Doppler effect, velocity measurement, K-factor etc.</w:t>
      </w:r>
    </w:p>
    <w:p w14:paraId="3DC75D44" w14:textId="39817B03" w:rsidR="001151B5" w:rsidRDefault="001151B5" w:rsidP="008D2623">
      <w:pPr>
        <w:pStyle w:val="3GPPText"/>
        <w:rPr>
          <w:b/>
          <w:bCs/>
        </w:rPr>
      </w:pPr>
      <w:r w:rsidRPr="001553FD">
        <w:rPr>
          <w:b/>
          <w:bCs/>
        </w:rPr>
        <w:t xml:space="preserve">Proposal </w:t>
      </w:r>
      <w:r>
        <w:rPr>
          <w:b/>
          <w:bCs/>
        </w:rPr>
        <w:t>7</w:t>
      </w:r>
      <w:r w:rsidRPr="001553FD">
        <w:rPr>
          <w:b/>
          <w:bCs/>
        </w:rPr>
        <w:t>:</w:t>
      </w:r>
    </w:p>
    <w:p w14:paraId="20F70820" w14:textId="77777777" w:rsidR="008D7DEB" w:rsidRDefault="008D7DEB" w:rsidP="008D7DEB">
      <w:pPr>
        <w:pStyle w:val="3GPPText"/>
        <w:numPr>
          <w:ilvl w:val="1"/>
          <w:numId w:val="6"/>
        </w:numPr>
      </w:pPr>
      <w:r w:rsidRPr="003B0F17">
        <w:rPr>
          <w:b/>
          <w:bCs/>
        </w:rPr>
        <w:t xml:space="preserve">Study potential benefits of the </w:t>
      </w:r>
      <w:r>
        <w:rPr>
          <w:b/>
          <w:bCs/>
        </w:rPr>
        <w:t>multi-path measurements, clarify how these measurements can be potentially used in the positioning equations</w:t>
      </w:r>
    </w:p>
    <w:p w14:paraId="5094F159" w14:textId="4803F33F" w:rsidR="001151B5" w:rsidRDefault="001151B5" w:rsidP="008D2623">
      <w:pPr>
        <w:pStyle w:val="3GPPText"/>
        <w:rPr>
          <w:b/>
          <w:bCs/>
        </w:rPr>
      </w:pPr>
      <w:r w:rsidRPr="001553FD">
        <w:rPr>
          <w:b/>
          <w:bCs/>
        </w:rPr>
        <w:t xml:space="preserve">Proposal </w:t>
      </w:r>
      <w:r>
        <w:rPr>
          <w:b/>
          <w:bCs/>
        </w:rPr>
        <w:t>8</w:t>
      </w:r>
      <w:r w:rsidRPr="001553FD">
        <w:rPr>
          <w:b/>
          <w:bCs/>
        </w:rPr>
        <w:t>:</w:t>
      </w:r>
    </w:p>
    <w:p w14:paraId="628B4DD9" w14:textId="77777777" w:rsidR="009C748F" w:rsidRPr="000E5AA8" w:rsidRDefault="009C748F" w:rsidP="009C748F">
      <w:pPr>
        <w:pStyle w:val="3GPPText"/>
        <w:numPr>
          <w:ilvl w:val="1"/>
          <w:numId w:val="6"/>
        </w:numPr>
        <w:rPr>
          <w:b/>
          <w:bCs/>
        </w:rPr>
      </w:pPr>
      <w:r>
        <w:rPr>
          <w:b/>
          <w:bCs/>
        </w:rPr>
        <w:t>Support for aggregation of multiple DL positioning layers of the same or different bands with definition of a limit on the maximum component carriers spacing in the frequency domain</w:t>
      </w:r>
    </w:p>
    <w:p w14:paraId="44D9DC83" w14:textId="71A4D090" w:rsidR="001151B5" w:rsidRDefault="001151B5" w:rsidP="008D2623">
      <w:pPr>
        <w:pStyle w:val="3GPPText"/>
        <w:rPr>
          <w:b/>
          <w:bCs/>
        </w:rPr>
      </w:pPr>
      <w:r w:rsidRPr="001553FD">
        <w:rPr>
          <w:b/>
          <w:bCs/>
        </w:rPr>
        <w:t xml:space="preserve">Proposal </w:t>
      </w:r>
      <w:r>
        <w:rPr>
          <w:b/>
          <w:bCs/>
        </w:rPr>
        <w:t>9</w:t>
      </w:r>
      <w:r w:rsidRPr="001553FD">
        <w:rPr>
          <w:b/>
          <w:bCs/>
        </w:rPr>
        <w:t>:</w:t>
      </w:r>
    </w:p>
    <w:p w14:paraId="5AE208F1" w14:textId="48B8691F" w:rsidR="001151B5" w:rsidRDefault="009F53A3" w:rsidP="008E0249">
      <w:pPr>
        <w:pStyle w:val="3GPPText"/>
        <w:numPr>
          <w:ilvl w:val="1"/>
          <w:numId w:val="6"/>
        </w:numPr>
        <w:rPr>
          <w:b/>
          <w:bCs/>
        </w:rPr>
      </w:pPr>
      <w:r>
        <w:rPr>
          <w:b/>
          <w:bCs/>
        </w:rPr>
        <w:t>Support</w:t>
      </w:r>
      <w:r w:rsidRPr="000F26D9">
        <w:rPr>
          <w:rFonts w:hint="eastAsia"/>
          <w:b/>
          <w:bCs/>
        </w:rPr>
        <w:t xml:space="preserve"> reception by the </w:t>
      </w:r>
      <w:proofErr w:type="spellStart"/>
      <w:r w:rsidRPr="000F26D9">
        <w:rPr>
          <w:rFonts w:hint="eastAsia"/>
          <w:b/>
          <w:bCs/>
        </w:rPr>
        <w:t>gNB</w:t>
      </w:r>
      <w:proofErr w:type="spellEnd"/>
      <w:r w:rsidRPr="000F26D9">
        <w:rPr>
          <w:rFonts w:hint="eastAsia"/>
          <w:b/>
          <w:bCs/>
        </w:rPr>
        <w:t xml:space="preserve"> of the SRS for positioning across multiple CCs and multiple slots</w:t>
      </w:r>
    </w:p>
    <w:p w14:paraId="739F549E" w14:textId="159A64E4" w:rsidR="001151B5" w:rsidRDefault="001151B5" w:rsidP="008D2623">
      <w:pPr>
        <w:pStyle w:val="3GPPText"/>
        <w:rPr>
          <w:b/>
          <w:bCs/>
        </w:rPr>
      </w:pPr>
      <w:r w:rsidRPr="001553FD">
        <w:rPr>
          <w:b/>
          <w:bCs/>
        </w:rPr>
        <w:t xml:space="preserve">Proposal </w:t>
      </w:r>
      <w:r>
        <w:rPr>
          <w:b/>
          <w:bCs/>
        </w:rPr>
        <w:t>10</w:t>
      </w:r>
      <w:r w:rsidRPr="001553FD">
        <w:rPr>
          <w:b/>
          <w:bCs/>
        </w:rPr>
        <w:t>:</w:t>
      </w:r>
    </w:p>
    <w:p w14:paraId="7088E965" w14:textId="77777777" w:rsidR="00854C91" w:rsidRDefault="00854C91" w:rsidP="00854C91">
      <w:pPr>
        <w:pStyle w:val="3GPPText"/>
        <w:numPr>
          <w:ilvl w:val="1"/>
          <w:numId w:val="6"/>
        </w:numPr>
        <w:rPr>
          <w:b/>
          <w:bCs/>
        </w:rPr>
      </w:pPr>
      <w:r>
        <w:rPr>
          <w:b/>
          <w:bCs/>
        </w:rPr>
        <w:t>Support angular-based and timing-based super resolution methods to improve positioning accuracy</w:t>
      </w:r>
    </w:p>
    <w:p w14:paraId="4F6EAF8B" w14:textId="77777777" w:rsidR="00854C91" w:rsidRDefault="00854C91" w:rsidP="00854C91">
      <w:pPr>
        <w:pStyle w:val="3GPPText"/>
        <w:numPr>
          <w:ilvl w:val="2"/>
          <w:numId w:val="6"/>
        </w:numPr>
        <w:rPr>
          <w:b/>
          <w:bCs/>
        </w:rPr>
      </w:pPr>
      <w:r>
        <w:rPr>
          <w:b/>
          <w:bCs/>
        </w:rPr>
        <w:t>Send LS to RAN4 for potential study of benefits for these methods</w:t>
      </w:r>
    </w:p>
    <w:p w14:paraId="1B8E2B59" w14:textId="00D8729C" w:rsidR="001151B5" w:rsidRDefault="001151B5" w:rsidP="008D2623">
      <w:pPr>
        <w:pStyle w:val="3GPPText"/>
        <w:rPr>
          <w:b/>
          <w:bCs/>
        </w:rPr>
      </w:pPr>
      <w:r w:rsidRPr="001553FD">
        <w:rPr>
          <w:b/>
          <w:bCs/>
        </w:rPr>
        <w:t xml:space="preserve">Proposal </w:t>
      </w:r>
      <w:r>
        <w:rPr>
          <w:b/>
          <w:bCs/>
        </w:rPr>
        <w:t>11</w:t>
      </w:r>
      <w:r w:rsidRPr="001553FD">
        <w:rPr>
          <w:b/>
          <w:bCs/>
        </w:rPr>
        <w:t>:</w:t>
      </w:r>
    </w:p>
    <w:p w14:paraId="7DAD6574" w14:textId="77777777" w:rsidR="00CC4B02" w:rsidRDefault="00CC4B02" w:rsidP="00CC4B02">
      <w:pPr>
        <w:pStyle w:val="3GPPText"/>
        <w:numPr>
          <w:ilvl w:val="1"/>
          <w:numId w:val="6"/>
        </w:numPr>
        <w:rPr>
          <w:b/>
          <w:bCs/>
        </w:rPr>
      </w:pPr>
      <w:r>
        <w:rPr>
          <w:b/>
          <w:bCs/>
        </w:rPr>
        <w:t>Support network based (inter-</w:t>
      </w:r>
      <w:proofErr w:type="spellStart"/>
      <w:r>
        <w:rPr>
          <w:b/>
          <w:bCs/>
        </w:rPr>
        <w:t>gNB</w:t>
      </w:r>
      <w:proofErr w:type="spellEnd"/>
      <w:r>
        <w:rPr>
          <w:b/>
          <w:bCs/>
        </w:rPr>
        <w:t>) and UE based TX/RX timing errors estimation and measurement report signaling</w:t>
      </w:r>
    </w:p>
    <w:p w14:paraId="76DC2FF3" w14:textId="04E3DBC8" w:rsidR="001151B5" w:rsidRDefault="001151B5" w:rsidP="008D2623">
      <w:pPr>
        <w:pStyle w:val="3GPPText"/>
        <w:rPr>
          <w:b/>
          <w:bCs/>
        </w:rPr>
      </w:pPr>
      <w:r w:rsidRPr="001553FD">
        <w:rPr>
          <w:b/>
          <w:bCs/>
        </w:rPr>
        <w:t xml:space="preserve">Proposal </w:t>
      </w:r>
      <w:r>
        <w:rPr>
          <w:b/>
          <w:bCs/>
        </w:rPr>
        <w:t>12</w:t>
      </w:r>
      <w:r w:rsidRPr="001553FD">
        <w:rPr>
          <w:b/>
          <w:bCs/>
        </w:rPr>
        <w:t>:</w:t>
      </w:r>
    </w:p>
    <w:p w14:paraId="17E5BC34" w14:textId="77777777" w:rsidR="001F537D" w:rsidRDefault="001F537D" w:rsidP="001F537D">
      <w:pPr>
        <w:pStyle w:val="3GPPText"/>
        <w:numPr>
          <w:ilvl w:val="1"/>
          <w:numId w:val="6"/>
        </w:numPr>
        <w:rPr>
          <w:b/>
          <w:bCs/>
        </w:rPr>
      </w:pPr>
      <w:r>
        <w:rPr>
          <w:b/>
          <w:bCs/>
        </w:rPr>
        <w:t>Support NR positioning techniques for UEs in the RRC_INACTIVE state</w:t>
      </w:r>
    </w:p>
    <w:p w14:paraId="6371E7E3" w14:textId="77777777" w:rsidR="001F537D" w:rsidRDefault="001F537D" w:rsidP="001F537D">
      <w:pPr>
        <w:pStyle w:val="3GPPText"/>
        <w:numPr>
          <w:ilvl w:val="2"/>
          <w:numId w:val="6"/>
        </w:numPr>
        <w:rPr>
          <w:b/>
          <w:bCs/>
        </w:rPr>
      </w:pPr>
      <w:r>
        <w:rPr>
          <w:b/>
          <w:bCs/>
        </w:rPr>
        <w:t>FFS: enhancements for RRC_IDLE state</w:t>
      </w:r>
    </w:p>
    <w:p w14:paraId="710DAAAD" w14:textId="71E5E837" w:rsidR="001151B5" w:rsidRDefault="001151B5" w:rsidP="008D2623">
      <w:pPr>
        <w:pStyle w:val="3GPPText"/>
        <w:rPr>
          <w:b/>
          <w:bCs/>
        </w:rPr>
      </w:pPr>
      <w:r w:rsidRPr="001553FD">
        <w:rPr>
          <w:b/>
          <w:bCs/>
        </w:rPr>
        <w:t xml:space="preserve">Proposal </w:t>
      </w:r>
      <w:r>
        <w:rPr>
          <w:b/>
          <w:bCs/>
        </w:rPr>
        <w:t>13</w:t>
      </w:r>
      <w:r w:rsidRPr="001553FD">
        <w:rPr>
          <w:b/>
          <w:bCs/>
        </w:rPr>
        <w:t>:</w:t>
      </w:r>
    </w:p>
    <w:p w14:paraId="7C9B0446" w14:textId="77777777" w:rsidR="008457D6" w:rsidRPr="00EF761D" w:rsidRDefault="008457D6" w:rsidP="008457D6">
      <w:pPr>
        <w:pStyle w:val="3GPPText"/>
        <w:numPr>
          <w:ilvl w:val="1"/>
          <w:numId w:val="6"/>
        </w:numPr>
        <w:rPr>
          <w:b/>
          <w:bCs/>
        </w:rPr>
      </w:pPr>
      <w:r>
        <w:rPr>
          <w:b/>
          <w:bCs/>
        </w:rPr>
        <w:t xml:space="preserve">Enhance </w:t>
      </w:r>
      <w:r w:rsidRPr="5683A447">
        <w:rPr>
          <w:b/>
          <w:bCs/>
        </w:rPr>
        <w:t xml:space="preserve">a two-step RACH mechanism to facilitate accurate low-latency NR positioning </w:t>
      </w:r>
      <w:r>
        <w:rPr>
          <w:b/>
          <w:bCs/>
        </w:rPr>
        <w:t xml:space="preserve">for UEs </w:t>
      </w:r>
      <w:proofErr w:type="gramStart"/>
      <w:r>
        <w:rPr>
          <w:b/>
          <w:bCs/>
        </w:rPr>
        <w:t>in  RRC</w:t>
      </w:r>
      <w:proofErr w:type="gramEnd"/>
      <w:r>
        <w:rPr>
          <w:b/>
          <w:bCs/>
        </w:rPr>
        <w:t>_INACTIVE state</w:t>
      </w:r>
    </w:p>
    <w:p w14:paraId="0C5DC78B" w14:textId="2EC4B15D" w:rsidR="001151B5" w:rsidRDefault="001151B5" w:rsidP="008D2623">
      <w:pPr>
        <w:pStyle w:val="3GPPText"/>
        <w:rPr>
          <w:b/>
          <w:bCs/>
        </w:rPr>
      </w:pPr>
      <w:r w:rsidRPr="001553FD">
        <w:rPr>
          <w:b/>
          <w:bCs/>
        </w:rPr>
        <w:t xml:space="preserve">Proposal </w:t>
      </w:r>
      <w:r>
        <w:rPr>
          <w:b/>
          <w:bCs/>
        </w:rPr>
        <w:t>14</w:t>
      </w:r>
      <w:r w:rsidRPr="001553FD">
        <w:rPr>
          <w:b/>
          <w:bCs/>
        </w:rPr>
        <w:t>:</w:t>
      </w:r>
    </w:p>
    <w:p w14:paraId="06605566" w14:textId="77777777" w:rsidR="00DB2A67" w:rsidRDefault="00DB2A67" w:rsidP="00DB2A67">
      <w:pPr>
        <w:pStyle w:val="3GPPText"/>
        <w:numPr>
          <w:ilvl w:val="1"/>
          <w:numId w:val="6"/>
        </w:numPr>
        <w:rPr>
          <w:b/>
          <w:bCs/>
        </w:rPr>
      </w:pPr>
      <w:r>
        <w:rPr>
          <w:b/>
          <w:bCs/>
        </w:rPr>
        <w:t>Study mechanisms for prioritization of transmissions carrying reference signals and channels with control signaling for positioning vs other NR reference signals and channels</w:t>
      </w:r>
    </w:p>
    <w:p w14:paraId="374EE98E" w14:textId="71D90886" w:rsidR="001151B5" w:rsidRDefault="001151B5" w:rsidP="008D2623">
      <w:pPr>
        <w:pStyle w:val="3GPPText"/>
        <w:rPr>
          <w:b/>
          <w:bCs/>
        </w:rPr>
      </w:pPr>
      <w:r w:rsidRPr="001553FD">
        <w:rPr>
          <w:b/>
          <w:bCs/>
        </w:rPr>
        <w:t xml:space="preserve">Proposal </w:t>
      </w:r>
      <w:r>
        <w:rPr>
          <w:b/>
          <w:bCs/>
        </w:rPr>
        <w:t>15</w:t>
      </w:r>
      <w:r w:rsidRPr="001553FD">
        <w:rPr>
          <w:b/>
          <w:bCs/>
        </w:rPr>
        <w:t>:</w:t>
      </w:r>
    </w:p>
    <w:p w14:paraId="2FD2A871" w14:textId="1E041B1C" w:rsidR="00B46EB1" w:rsidRDefault="00B46EB1" w:rsidP="00B46EB1">
      <w:pPr>
        <w:pStyle w:val="3GPPText"/>
        <w:numPr>
          <w:ilvl w:val="1"/>
          <w:numId w:val="6"/>
        </w:numPr>
        <w:rPr>
          <w:b/>
          <w:bCs/>
        </w:rPr>
      </w:pPr>
      <w:r>
        <w:rPr>
          <w:b/>
          <w:bCs/>
        </w:rPr>
        <w:t>Discuss and support proposed above enhancements for low-latency NR positioning working in cooperation with RAN WG2</w:t>
      </w:r>
    </w:p>
    <w:p w14:paraId="1E90C476" w14:textId="77777777" w:rsidR="00BF272A" w:rsidRDefault="00BF272A" w:rsidP="008E0249">
      <w:pPr>
        <w:pStyle w:val="3GPPText"/>
        <w:rPr>
          <w:b/>
          <w:bCs/>
        </w:rPr>
      </w:pPr>
    </w:p>
    <w:p w14:paraId="5AF1661A" w14:textId="77777777" w:rsidR="005972C9" w:rsidRPr="00AB2DA9" w:rsidRDefault="005972C9" w:rsidP="005972C9">
      <w:pPr>
        <w:pStyle w:val="3GPPH1"/>
        <w:rPr>
          <w:lang w:val="en-US"/>
        </w:rPr>
      </w:pPr>
      <w:r w:rsidRPr="00AB2DA9">
        <w:rPr>
          <w:lang w:val="en-US"/>
        </w:rPr>
        <w:lastRenderedPageBreak/>
        <w:t>References</w:t>
      </w:r>
    </w:p>
    <w:p w14:paraId="0974B393" w14:textId="7C6682A0" w:rsidR="006703F4" w:rsidRDefault="006703F4" w:rsidP="006703F4">
      <w:pPr>
        <w:widowControl w:val="0"/>
        <w:tabs>
          <w:tab w:val="num" w:pos="708"/>
        </w:tabs>
        <w:spacing w:after="60"/>
        <w:jc w:val="both"/>
      </w:pPr>
      <w:bookmarkStart w:id="39" w:name="_Ref524868549"/>
      <w:bookmarkStart w:id="40" w:name="_Ref28076734"/>
      <w:bookmarkStart w:id="41" w:name="_Ref505694604"/>
      <w:bookmarkStart w:id="42" w:name="_Ref471775016"/>
    </w:p>
    <w:tbl>
      <w:tblPr>
        <w:tblW w:w="0" w:type="auto"/>
        <w:tblInd w:w="510" w:type="dxa"/>
        <w:tblLook w:val="04A0" w:firstRow="1" w:lastRow="0" w:firstColumn="1" w:lastColumn="0" w:noHBand="0" w:noVBand="1"/>
      </w:tblPr>
      <w:tblGrid>
        <w:gridCol w:w="737"/>
        <w:gridCol w:w="8113"/>
      </w:tblGrid>
      <w:tr w:rsidR="00E70AC6" w14:paraId="30E12517" w14:textId="77777777" w:rsidTr="00970EFD">
        <w:tc>
          <w:tcPr>
            <w:tcW w:w="737" w:type="dxa"/>
            <w:shd w:val="clear" w:color="auto" w:fill="auto"/>
          </w:tcPr>
          <w:p w14:paraId="7A7A4B29" w14:textId="7CDB322B" w:rsidR="00E70AC6" w:rsidRPr="00761DD5" w:rsidRDefault="00E70AC6" w:rsidP="00970EFD">
            <w:pPr>
              <w:pStyle w:val="a"/>
              <w:numPr>
                <w:ilvl w:val="0"/>
                <w:numId w:val="0"/>
              </w:numPr>
              <w:rPr>
                <w:rFonts w:asciiTheme="minorHAnsi" w:eastAsia="Times New Roman" w:hAnsiTheme="minorHAnsi" w:cstheme="minorHAnsi"/>
              </w:rPr>
            </w:pPr>
            <w:bookmarkStart w:id="43" w:name="_Ref40019648"/>
            <w:r w:rsidRPr="00761DD5">
              <w:rPr>
                <w:rFonts w:asciiTheme="minorHAnsi" w:eastAsia="Times New Roman" w:hAnsiTheme="minorHAnsi" w:cstheme="minorHAnsi"/>
              </w:rPr>
              <w:t>[</w:t>
            </w:r>
            <w:r w:rsidRPr="00761DD5">
              <w:rPr>
                <w:rFonts w:asciiTheme="minorHAnsi" w:eastAsia="Times New Roman" w:hAnsiTheme="minorHAnsi" w:cstheme="minorHAnsi"/>
              </w:rPr>
              <w:fldChar w:fldCharType="begin"/>
            </w:r>
            <w:r w:rsidRPr="00761DD5">
              <w:rPr>
                <w:rFonts w:asciiTheme="minorHAnsi" w:eastAsia="Times New Roman" w:hAnsiTheme="minorHAnsi" w:cstheme="minorHAnsi"/>
              </w:rPr>
              <w:instrText xml:space="preserve"> SEQ [ \* ARABIC </w:instrText>
            </w:r>
            <w:r w:rsidRPr="00761DD5">
              <w:rPr>
                <w:rFonts w:asciiTheme="minorHAnsi" w:eastAsia="Times New Roman" w:hAnsiTheme="minorHAnsi" w:cstheme="minorHAnsi"/>
              </w:rPr>
              <w:fldChar w:fldCharType="separate"/>
            </w:r>
            <w:r w:rsidR="00375957">
              <w:rPr>
                <w:rFonts w:asciiTheme="minorHAnsi" w:eastAsia="Times New Roman" w:hAnsiTheme="minorHAnsi" w:cstheme="minorHAnsi"/>
                <w:noProof/>
              </w:rPr>
              <w:t>1</w:t>
            </w:r>
            <w:r w:rsidRPr="00761DD5">
              <w:rPr>
                <w:rFonts w:asciiTheme="minorHAnsi" w:eastAsia="Times New Roman" w:hAnsiTheme="minorHAnsi" w:cstheme="minorHAnsi"/>
              </w:rPr>
              <w:fldChar w:fldCharType="end"/>
            </w:r>
            <w:r w:rsidRPr="00761DD5">
              <w:rPr>
                <w:rFonts w:asciiTheme="minorHAnsi" w:eastAsia="Times New Roman" w:hAnsiTheme="minorHAnsi" w:cstheme="minorHAnsi"/>
              </w:rPr>
              <w:t>]</w:t>
            </w:r>
            <w:bookmarkEnd w:id="43"/>
          </w:p>
        </w:tc>
        <w:tc>
          <w:tcPr>
            <w:tcW w:w="8113" w:type="dxa"/>
            <w:shd w:val="clear" w:color="auto" w:fill="auto"/>
          </w:tcPr>
          <w:p w14:paraId="40A263F3" w14:textId="16E1E81C" w:rsidR="00E70AC6" w:rsidRPr="00E70AC6" w:rsidRDefault="007B0879" w:rsidP="00970EFD">
            <w:pPr>
              <w:pStyle w:val="a"/>
              <w:numPr>
                <w:ilvl w:val="0"/>
                <w:numId w:val="0"/>
              </w:numPr>
              <w:rPr>
                <w:rFonts w:eastAsia="SimSun"/>
                <w:sz w:val="22"/>
                <w:szCs w:val="22"/>
                <w:lang w:val="en-US" w:eastAsia="en-US" w:bidi="ar-SA"/>
              </w:rPr>
            </w:pPr>
            <w:hyperlink r:id="rId70" w:history="1">
              <w:r w:rsidR="00E70AC6" w:rsidRPr="00E70AC6">
                <w:rPr>
                  <w:rFonts w:eastAsia="SimSun"/>
                  <w:lang w:val="en-US"/>
                </w:rPr>
                <w:t>RP-193237</w:t>
              </w:r>
            </w:hyperlink>
            <w:r w:rsidR="00E70AC6" w:rsidRPr="00E70AC6">
              <w:rPr>
                <w:rFonts w:eastAsia="SimSun"/>
                <w:lang w:val="en-US"/>
              </w:rPr>
              <w:t xml:space="preserve">, “New SID on NR Positioning Enhancements”, Qualcomm Incorporated, </w:t>
            </w:r>
            <w:proofErr w:type="spellStart"/>
            <w:r w:rsidR="00E70AC6" w:rsidRPr="00E70AC6">
              <w:rPr>
                <w:rFonts w:eastAsia="SimSun"/>
                <w:lang w:val="en-US"/>
              </w:rPr>
              <w:t>Sitges</w:t>
            </w:r>
            <w:proofErr w:type="spellEnd"/>
            <w:r w:rsidR="00E70AC6" w:rsidRPr="00E70AC6">
              <w:rPr>
                <w:rFonts w:eastAsia="SimSun"/>
                <w:lang w:val="en-US"/>
              </w:rPr>
              <w:t>, Spain, December 9th – 12th, 2019</w:t>
            </w:r>
            <w:r w:rsidR="00E70AC6">
              <w:rPr>
                <w:rFonts w:eastAsia="SimSun"/>
                <w:lang w:val="en-US"/>
              </w:rPr>
              <w:t>.</w:t>
            </w:r>
          </w:p>
        </w:tc>
      </w:tr>
      <w:tr w:rsidR="00E67241" w14:paraId="0E350040" w14:textId="77777777" w:rsidTr="00970EFD">
        <w:tc>
          <w:tcPr>
            <w:tcW w:w="737" w:type="dxa"/>
            <w:shd w:val="clear" w:color="auto" w:fill="auto"/>
          </w:tcPr>
          <w:p w14:paraId="174FE868" w14:textId="12F786CD" w:rsidR="00E67241" w:rsidRPr="00761DD5" w:rsidRDefault="00E67241" w:rsidP="00970EFD">
            <w:pPr>
              <w:pStyle w:val="a"/>
              <w:numPr>
                <w:ilvl w:val="0"/>
                <w:numId w:val="0"/>
              </w:numPr>
              <w:rPr>
                <w:rFonts w:asciiTheme="minorHAnsi" w:eastAsia="Times New Roman" w:hAnsiTheme="minorHAnsi" w:cstheme="minorHAnsi"/>
              </w:rPr>
            </w:pPr>
            <w:bookmarkStart w:id="44" w:name="_Ref53676313"/>
            <w:r w:rsidRPr="00761DD5">
              <w:rPr>
                <w:rFonts w:asciiTheme="minorHAnsi" w:eastAsia="Times New Roman" w:hAnsiTheme="minorHAnsi" w:cstheme="minorHAnsi"/>
              </w:rPr>
              <w:t>[</w:t>
            </w:r>
            <w:r w:rsidRPr="00761DD5">
              <w:rPr>
                <w:rFonts w:asciiTheme="minorHAnsi" w:eastAsia="Times New Roman" w:hAnsiTheme="minorHAnsi" w:cstheme="minorHAnsi"/>
              </w:rPr>
              <w:fldChar w:fldCharType="begin"/>
            </w:r>
            <w:r w:rsidRPr="00761DD5">
              <w:rPr>
                <w:rFonts w:asciiTheme="minorHAnsi" w:eastAsia="Times New Roman" w:hAnsiTheme="minorHAnsi" w:cstheme="minorHAnsi"/>
              </w:rPr>
              <w:instrText xml:space="preserve"> SEQ [ \* ARABIC </w:instrText>
            </w:r>
            <w:r w:rsidRPr="00761DD5">
              <w:rPr>
                <w:rFonts w:asciiTheme="minorHAnsi" w:eastAsia="Times New Roman" w:hAnsiTheme="minorHAnsi" w:cstheme="minorHAnsi"/>
              </w:rPr>
              <w:fldChar w:fldCharType="separate"/>
            </w:r>
            <w:r w:rsidR="00375957">
              <w:rPr>
                <w:rFonts w:asciiTheme="minorHAnsi" w:eastAsia="Times New Roman" w:hAnsiTheme="minorHAnsi" w:cstheme="minorHAnsi"/>
                <w:noProof/>
              </w:rPr>
              <w:t>2</w:t>
            </w:r>
            <w:r w:rsidRPr="00761DD5">
              <w:rPr>
                <w:rFonts w:asciiTheme="minorHAnsi" w:eastAsia="Times New Roman" w:hAnsiTheme="minorHAnsi" w:cstheme="minorHAnsi"/>
              </w:rPr>
              <w:fldChar w:fldCharType="end"/>
            </w:r>
            <w:r w:rsidRPr="00761DD5">
              <w:rPr>
                <w:rFonts w:asciiTheme="minorHAnsi" w:eastAsia="Times New Roman" w:hAnsiTheme="minorHAnsi" w:cstheme="minorHAnsi"/>
              </w:rPr>
              <w:t>]</w:t>
            </w:r>
            <w:bookmarkEnd w:id="44"/>
          </w:p>
        </w:tc>
        <w:tc>
          <w:tcPr>
            <w:tcW w:w="8113" w:type="dxa"/>
            <w:shd w:val="clear" w:color="auto" w:fill="auto"/>
          </w:tcPr>
          <w:p w14:paraId="6F93A52F" w14:textId="0AEE0DAE" w:rsidR="00E67241" w:rsidRPr="007D704D" w:rsidRDefault="007D704D" w:rsidP="00970EFD">
            <w:pPr>
              <w:pStyle w:val="a"/>
              <w:numPr>
                <w:ilvl w:val="0"/>
                <w:numId w:val="0"/>
              </w:numPr>
              <w:rPr>
                <w:rFonts w:eastAsia="SimSun"/>
                <w:lang w:val="en-US"/>
              </w:rPr>
            </w:pPr>
            <w:bookmarkStart w:id="45" w:name="_Ref47696787"/>
            <w:r w:rsidRPr="007D704D">
              <w:rPr>
                <w:rFonts w:eastAsia="SimSun"/>
                <w:lang w:val="en-US"/>
              </w:rPr>
              <w:t>R1-2007945, “Evaluation Results for NR Positioning Performance in I-IoT Scenarios”, Intel Corporation, October 26 – November 13, 2020.</w:t>
            </w:r>
            <w:bookmarkEnd w:id="45"/>
          </w:p>
        </w:tc>
      </w:tr>
      <w:tr w:rsidR="00E67241" w14:paraId="06E7DC8B" w14:textId="77777777" w:rsidTr="00970EFD">
        <w:tc>
          <w:tcPr>
            <w:tcW w:w="737" w:type="dxa"/>
            <w:shd w:val="clear" w:color="auto" w:fill="auto"/>
          </w:tcPr>
          <w:p w14:paraId="680E0DAE" w14:textId="5B1703B3" w:rsidR="00E67241" w:rsidRPr="00761DD5" w:rsidRDefault="00E67241" w:rsidP="00970EFD">
            <w:pPr>
              <w:pStyle w:val="a"/>
              <w:numPr>
                <w:ilvl w:val="0"/>
                <w:numId w:val="0"/>
              </w:numPr>
              <w:rPr>
                <w:rFonts w:asciiTheme="minorHAnsi" w:eastAsia="Times New Roman" w:hAnsiTheme="minorHAnsi" w:cstheme="minorHAnsi"/>
              </w:rPr>
            </w:pPr>
            <w:bookmarkStart w:id="46" w:name="_Ref53676319"/>
            <w:r w:rsidRPr="00761DD5">
              <w:rPr>
                <w:rFonts w:asciiTheme="minorHAnsi" w:eastAsia="Times New Roman" w:hAnsiTheme="minorHAnsi" w:cstheme="minorHAnsi"/>
              </w:rPr>
              <w:t>[</w:t>
            </w:r>
            <w:r w:rsidRPr="00761DD5">
              <w:rPr>
                <w:rFonts w:asciiTheme="minorHAnsi" w:eastAsia="Times New Roman" w:hAnsiTheme="minorHAnsi" w:cstheme="minorHAnsi"/>
              </w:rPr>
              <w:fldChar w:fldCharType="begin"/>
            </w:r>
            <w:r w:rsidRPr="00761DD5">
              <w:rPr>
                <w:rFonts w:asciiTheme="minorHAnsi" w:eastAsia="Times New Roman" w:hAnsiTheme="minorHAnsi" w:cstheme="minorHAnsi"/>
              </w:rPr>
              <w:instrText xml:space="preserve"> SEQ [ \* ARABIC </w:instrText>
            </w:r>
            <w:r w:rsidRPr="00761DD5">
              <w:rPr>
                <w:rFonts w:asciiTheme="minorHAnsi" w:eastAsia="Times New Roman" w:hAnsiTheme="minorHAnsi" w:cstheme="minorHAnsi"/>
              </w:rPr>
              <w:fldChar w:fldCharType="separate"/>
            </w:r>
            <w:r w:rsidR="00375957">
              <w:rPr>
                <w:rFonts w:asciiTheme="minorHAnsi" w:eastAsia="Times New Roman" w:hAnsiTheme="minorHAnsi" w:cstheme="minorHAnsi"/>
                <w:noProof/>
              </w:rPr>
              <w:t>3</w:t>
            </w:r>
            <w:r w:rsidRPr="00761DD5">
              <w:rPr>
                <w:rFonts w:asciiTheme="minorHAnsi" w:eastAsia="Times New Roman" w:hAnsiTheme="minorHAnsi" w:cstheme="minorHAnsi"/>
              </w:rPr>
              <w:fldChar w:fldCharType="end"/>
            </w:r>
            <w:r w:rsidRPr="00761DD5">
              <w:rPr>
                <w:rFonts w:asciiTheme="minorHAnsi" w:eastAsia="Times New Roman" w:hAnsiTheme="minorHAnsi" w:cstheme="minorHAnsi"/>
              </w:rPr>
              <w:t>]</w:t>
            </w:r>
            <w:bookmarkEnd w:id="46"/>
          </w:p>
        </w:tc>
        <w:tc>
          <w:tcPr>
            <w:tcW w:w="8113" w:type="dxa"/>
            <w:shd w:val="clear" w:color="auto" w:fill="auto"/>
          </w:tcPr>
          <w:p w14:paraId="7E2FB2B6" w14:textId="3F047873" w:rsidR="00E67241" w:rsidRPr="00E70AC6" w:rsidRDefault="00B159B4" w:rsidP="00970EFD">
            <w:pPr>
              <w:pStyle w:val="a"/>
              <w:numPr>
                <w:ilvl w:val="0"/>
                <w:numId w:val="0"/>
              </w:numPr>
              <w:rPr>
                <w:rFonts w:eastAsia="SimSun"/>
                <w:lang w:val="en-US"/>
              </w:rPr>
            </w:pPr>
            <w:r>
              <w:rPr>
                <w:rFonts w:eastAsia="SimSun"/>
                <w:lang w:val="en-US"/>
              </w:rPr>
              <w:t>R1-200794</w:t>
            </w:r>
            <w:r w:rsidR="00992448">
              <w:rPr>
                <w:rFonts w:eastAsia="SimSun"/>
                <w:lang w:val="en-US"/>
              </w:rPr>
              <w:t>4</w:t>
            </w:r>
            <w:r>
              <w:rPr>
                <w:rFonts w:eastAsia="SimSun"/>
                <w:lang w:val="en-US"/>
              </w:rPr>
              <w:t>, “</w:t>
            </w:r>
            <w:r w:rsidR="000D2ECE" w:rsidRPr="000D2ECE">
              <w:rPr>
                <w:rFonts w:eastAsia="SimSun"/>
                <w:lang w:val="en-US"/>
              </w:rPr>
              <w:t>Remaining Details of Evaluation Methodology for NR Positioning</w:t>
            </w:r>
            <w:r>
              <w:rPr>
                <w:rFonts w:eastAsia="SimSun"/>
                <w:lang w:val="en-US"/>
              </w:rPr>
              <w:t>”, Intel Corporation, October 26 – November 13, 2020.</w:t>
            </w:r>
          </w:p>
        </w:tc>
      </w:tr>
      <w:tr w:rsidR="008A57A0" w14:paraId="033F0E58" w14:textId="77777777" w:rsidTr="00970EFD">
        <w:tc>
          <w:tcPr>
            <w:tcW w:w="737" w:type="dxa"/>
            <w:shd w:val="clear" w:color="auto" w:fill="auto"/>
          </w:tcPr>
          <w:p w14:paraId="0FE3B0C0" w14:textId="0F7665CA" w:rsidR="008A57A0" w:rsidRPr="00761DD5" w:rsidRDefault="008A57A0" w:rsidP="00970EFD">
            <w:pPr>
              <w:pStyle w:val="a"/>
              <w:numPr>
                <w:ilvl w:val="0"/>
                <w:numId w:val="0"/>
              </w:numPr>
              <w:rPr>
                <w:rFonts w:asciiTheme="minorHAnsi" w:eastAsia="Times New Roman" w:hAnsiTheme="minorHAnsi" w:cstheme="minorHAnsi"/>
              </w:rPr>
            </w:pPr>
            <w:bookmarkStart w:id="47" w:name="_Ref53744684"/>
            <w:r w:rsidRPr="00761DD5">
              <w:rPr>
                <w:rFonts w:asciiTheme="minorHAnsi" w:eastAsia="Times New Roman" w:hAnsiTheme="minorHAnsi" w:cstheme="minorHAnsi"/>
              </w:rPr>
              <w:t>[</w:t>
            </w:r>
            <w:r w:rsidRPr="00761DD5">
              <w:rPr>
                <w:rFonts w:asciiTheme="minorHAnsi" w:eastAsia="Times New Roman" w:hAnsiTheme="minorHAnsi" w:cstheme="minorHAnsi"/>
              </w:rPr>
              <w:fldChar w:fldCharType="begin"/>
            </w:r>
            <w:r w:rsidRPr="00761DD5">
              <w:rPr>
                <w:rFonts w:asciiTheme="minorHAnsi" w:eastAsia="Times New Roman" w:hAnsiTheme="minorHAnsi" w:cstheme="minorHAnsi"/>
              </w:rPr>
              <w:instrText xml:space="preserve"> SEQ [ \* ARABIC </w:instrText>
            </w:r>
            <w:r w:rsidRPr="00761DD5">
              <w:rPr>
                <w:rFonts w:asciiTheme="minorHAnsi" w:eastAsia="Times New Roman" w:hAnsiTheme="minorHAnsi" w:cstheme="minorHAnsi"/>
              </w:rPr>
              <w:fldChar w:fldCharType="separate"/>
            </w:r>
            <w:r w:rsidR="00375957">
              <w:rPr>
                <w:rFonts w:asciiTheme="minorHAnsi" w:eastAsia="Times New Roman" w:hAnsiTheme="minorHAnsi" w:cstheme="minorHAnsi"/>
                <w:noProof/>
              </w:rPr>
              <w:t>4</w:t>
            </w:r>
            <w:r w:rsidRPr="00761DD5">
              <w:rPr>
                <w:rFonts w:asciiTheme="minorHAnsi" w:eastAsia="Times New Roman" w:hAnsiTheme="minorHAnsi" w:cstheme="minorHAnsi"/>
              </w:rPr>
              <w:fldChar w:fldCharType="end"/>
            </w:r>
            <w:r w:rsidRPr="00761DD5">
              <w:rPr>
                <w:rFonts w:asciiTheme="minorHAnsi" w:eastAsia="Times New Roman" w:hAnsiTheme="minorHAnsi" w:cstheme="minorHAnsi"/>
              </w:rPr>
              <w:t>]</w:t>
            </w:r>
            <w:bookmarkEnd w:id="47"/>
          </w:p>
        </w:tc>
        <w:tc>
          <w:tcPr>
            <w:tcW w:w="8113" w:type="dxa"/>
            <w:shd w:val="clear" w:color="auto" w:fill="auto"/>
          </w:tcPr>
          <w:p w14:paraId="2D006568" w14:textId="3C6A995E" w:rsidR="008A57A0" w:rsidRDefault="00BC2455" w:rsidP="00970EFD">
            <w:pPr>
              <w:pStyle w:val="a"/>
              <w:numPr>
                <w:ilvl w:val="0"/>
                <w:numId w:val="0"/>
              </w:numPr>
              <w:rPr>
                <w:rFonts w:eastAsia="SimSun"/>
                <w:lang w:val="en-US"/>
              </w:rPr>
            </w:pPr>
            <w:r>
              <w:rPr>
                <w:rFonts w:eastAsia="SimSun"/>
                <w:lang w:val="en-US"/>
              </w:rPr>
              <w:t>R1-</w:t>
            </w:r>
            <w:r w:rsidR="00F10D46" w:rsidRPr="00F10D46">
              <w:rPr>
                <w:rFonts w:eastAsia="SimSun"/>
                <w:lang w:val="en-US"/>
              </w:rPr>
              <w:t>2005878</w:t>
            </w:r>
            <w:r>
              <w:rPr>
                <w:rFonts w:eastAsia="SimSun"/>
                <w:lang w:val="en-US"/>
              </w:rPr>
              <w:t>,</w:t>
            </w:r>
            <w:r w:rsidR="00F04AF4">
              <w:rPr>
                <w:rFonts w:eastAsia="SimSun"/>
                <w:lang w:val="en-US"/>
              </w:rPr>
              <w:t xml:space="preserve"> </w:t>
            </w:r>
            <w:r w:rsidR="009C6261">
              <w:rPr>
                <w:rFonts w:eastAsia="SimSun"/>
                <w:lang w:val="en-US"/>
              </w:rPr>
              <w:t>“</w:t>
            </w:r>
            <w:r w:rsidR="009C6261" w:rsidRPr="009C6261">
              <w:rPr>
                <w:rFonts w:eastAsia="SimSun"/>
                <w:lang w:val="en-US"/>
              </w:rPr>
              <w:t>NR Positioning Performance in I-IoT Scenarios</w:t>
            </w:r>
            <w:r w:rsidR="009C6261">
              <w:rPr>
                <w:rFonts w:eastAsia="SimSun"/>
                <w:lang w:val="en-US"/>
              </w:rPr>
              <w:t xml:space="preserve">,” </w:t>
            </w:r>
            <w:r w:rsidR="009C6261" w:rsidRPr="007D704D">
              <w:rPr>
                <w:rFonts w:eastAsia="SimSun"/>
                <w:lang w:val="en-US"/>
              </w:rPr>
              <w:t xml:space="preserve">Intel Corporation, </w:t>
            </w:r>
            <w:r w:rsidR="00E42DB3">
              <w:rPr>
                <w:rFonts w:eastAsia="SimSun"/>
                <w:lang w:val="en-US"/>
              </w:rPr>
              <w:t>August</w:t>
            </w:r>
            <w:r w:rsidR="009C6261">
              <w:rPr>
                <w:rFonts w:eastAsia="SimSun"/>
                <w:lang w:val="en-US"/>
              </w:rPr>
              <w:t xml:space="preserve"> 2020.</w:t>
            </w:r>
          </w:p>
        </w:tc>
      </w:tr>
      <w:tr w:rsidR="00176A35" w14:paraId="5812621A" w14:textId="77777777" w:rsidTr="001553FD">
        <w:tc>
          <w:tcPr>
            <w:tcW w:w="737" w:type="dxa"/>
            <w:shd w:val="clear" w:color="auto" w:fill="auto"/>
          </w:tcPr>
          <w:p w14:paraId="48A0A3EB" w14:textId="7596BF53" w:rsidR="00176A35" w:rsidRPr="00761DD5" w:rsidRDefault="00176A35" w:rsidP="001553FD">
            <w:pPr>
              <w:pStyle w:val="a"/>
              <w:numPr>
                <w:ilvl w:val="0"/>
                <w:numId w:val="0"/>
              </w:numPr>
              <w:rPr>
                <w:rFonts w:asciiTheme="minorHAnsi" w:eastAsia="Times New Roman" w:hAnsiTheme="minorHAnsi" w:cstheme="minorHAnsi"/>
              </w:rPr>
            </w:pPr>
            <w:bookmarkStart w:id="48" w:name="_Ref53745270"/>
            <w:r w:rsidRPr="00761DD5">
              <w:rPr>
                <w:rFonts w:asciiTheme="minorHAnsi" w:eastAsia="Times New Roman" w:hAnsiTheme="minorHAnsi" w:cstheme="minorHAnsi"/>
              </w:rPr>
              <w:t>[</w:t>
            </w:r>
            <w:r w:rsidRPr="00761DD5">
              <w:rPr>
                <w:rFonts w:asciiTheme="minorHAnsi" w:eastAsia="Times New Roman" w:hAnsiTheme="minorHAnsi" w:cstheme="minorHAnsi"/>
              </w:rPr>
              <w:fldChar w:fldCharType="begin"/>
            </w:r>
            <w:r w:rsidRPr="00761DD5">
              <w:rPr>
                <w:rFonts w:asciiTheme="minorHAnsi" w:eastAsia="Times New Roman" w:hAnsiTheme="minorHAnsi" w:cstheme="minorHAnsi"/>
              </w:rPr>
              <w:instrText xml:space="preserve"> SEQ [ \* ARABIC </w:instrText>
            </w:r>
            <w:r w:rsidRPr="00761DD5">
              <w:rPr>
                <w:rFonts w:asciiTheme="minorHAnsi" w:eastAsia="Times New Roman" w:hAnsiTheme="minorHAnsi" w:cstheme="minorHAnsi"/>
              </w:rPr>
              <w:fldChar w:fldCharType="separate"/>
            </w:r>
            <w:r w:rsidR="00375957">
              <w:rPr>
                <w:rFonts w:asciiTheme="minorHAnsi" w:eastAsia="Times New Roman" w:hAnsiTheme="minorHAnsi" w:cstheme="minorHAnsi"/>
                <w:noProof/>
              </w:rPr>
              <w:t>5</w:t>
            </w:r>
            <w:r w:rsidRPr="00761DD5">
              <w:rPr>
                <w:rFonts w:asciiTheme="minorHAnsi" w:eastAsia="Times New Roman" w:hAnsiTheme="minorHAnsi" w:cstheme="minorHAnsi"/>
              </w:rPr>
              <w:fldChar w:fldCharType="end"/>
            </w:r>
            <w:r w:rsidRPr="00761DD5">
              <w:rPr>
                <w:rFonts w:asciiTheme="minorHAnsi" w:eastAsia="Times New Roman" w:hAnsiTheme="minorHAnsi" w:cstheme="minorHAnsi"/>
              </w:rPr>
              <w:t>]</w:t>
            </w:r>
            <w:bookmarkEnd w:id="48"/>
          </w:p>
        </w:tc>
        <w:tc>
          <w:tcPr>
            <w:tcW w:w="8113" w:type="dxa"/>
            <w:shd w:val="clear" w:color="auto" w:fill="auto"/>
          </w:tcPr>
          <w:p w14:paraId="55BD3E78" w14:textId="77777777" w:rsidR="00176A35" w:rsidRPr="00A81C25" w:rsidRDefault="00176A35" w:rsidP="001553FD">
            <w:pPr>
              <w:pStyle w:val="a"/>
              <w:numPr>
                <w:ilvl w:val="0"/>
                <w:numId w:val="0"/>
              </w:numPr>
              <w:rPr>
                <w:rFonts w:eastAsia="SimSun"/>
                <w:sz w:val="22"/>
                <w:szCs w:val="22"/>
                <w:lang w:val="en-US" w:eastAsia="en-US" w:bidi="ar-SA"/>
              </w:rPr>
            </w:pPr>
            <w:r w:rsidRPr="00A81C25">
              <w:rPr>
                <w:rFonts w:eastAsia="SimSun"/>
                <w:lang w:val="en-US"/>
              </w:rPr>
              <w:t>Wade H. Foy, “Position-Location Solutions by Taylor-Series Estimation,” 1975</w:t>
            </w:r>
          </w:p>
        </w:tc>
      </w:tr>
      <w:tr w:rsidR="00EB35FD" w14:paraId="0E3F73C4" w14:textId="77777777" w:rsidTr="00255333">
        <w:tc>
          <w:tcPr>
            <w:tcW w:w="737" w:type="dxa"/>
            <w:shd w:val="clear" w:color="auto" w:fill="auto"/>
          </w:tcPr>
          <w:p w14:paraId="26FC1247" w14:textId="468F5822" w:rsidR="00EB35FD" w:rsidRPr="00761DD5" w:rsidRDefault="00EB35FD" w:rsidP="00255333">
            <w:pPr>
              <w:pStyle w:val="a"/>
              <w:numPr>
                <w:ilvl w:val="0"/>
                <w:numId w:val="0"/>
              </w:numPr>
              <w:rPr>
                <w:rFonts w:asciiTheme="minorHAnsi" w:eastAsia="Times New Roman" w:hAnsiTheme="minorHAnsi" w:cstheme="minorHAnsi"/>
              </w:rPr>
            </w:pPr>
            <w:bookmarkStart w:id="49" w:name="_Ref53599810"/>
            <w:r w:rsidRPr="00761DD5">
              <w:rPr>
                <w:rFonts w:asciiTheme="minorHAnsi" w:eastAsia="Times New Roman" w:hAnsiTheme="minorHAnsi" w:cstheme="minorHAnsi"/>
              </w:rPr>
              <w:t>[</w:t>
            </w:r>
            <w:r w:rsidRPr="00761DD5">
              <w:rPr>
                <w:rFonts w:asciiTheme="minorHAnsi" w:eastAsia="Times New Roman" w:hAnsiTheme="minorHAnsi" w:cstheme="minorHAnsi"/>
              </w:rPr>
              <w:fldChar w:fldCharType="begin"/>
            </w:r>
            <w:r w:rsidRPr="00761DD5">
              <w:rPr>
                <w:rFonts w:asciiTheme="minorHAnsi" w:eastAsia="Times New Roman" w:hAnsiTheme="minorHAnsi" w:cstheme="minorHAnsi"/>
              </w:rPr>
              <w:instrText xml:space="preserve"> SEQ [ \* ARABIC </w:instrText>
            </w:r>
            <w:r w:rsidRPr="00761DD5">
              <w:rPr>
                <w:rFonts w:asciiTheme="minorHAnsi" w:eastAsia="Times New Roman" w:hAnsiTheme="minorHAnsi" w:cstheme="minorHAnsi"/>
              </w:rPr>
              <w:fldChar w:fldCharType="separate"/>
            </w:r>
            <w:r w:rsidR="00375957">
              <w:rPr>
                <w:rFonts w:asciiTheme="minorHAnsi" w:eastAsia="Times New Roman" w:hAnsiTheme="minorHAnsi" w:cstheme="minorHAnsi"/>
                <w:noProof/>
              </w:rPr>
              <w:t>6</w:t>
            </w:r>
            <w:r w:rsidRPr="00761DD5">
              <w:rPr>
                <w:rFonts w:asciiTheme="minorHAnsi" w:eastAsia="Times New Roman" w:hAnsiTheme="minorHAnsi" w:cstheme="minorHAnsi"/>
              </w:rPr>
              <w:fldChar w:fldCharType="end"/>
            </w:r>
            <w:r w:rsidRPr="00761DD5">
              <w:rPr>
                <w:rFonts w:asciiTheme="minorHAnsi" w:eastAsia="Times New Roman" w:hAnsiTheme="minorHAnsi" w:cstheme="minorHAnsi"/>
              </w:rPr>
              <w:t>]</w:t>
            </w:r>
            <w:bookmarkEnd w:id="49"/>
          </w:p>
        </w:tc>
        <w:tc>
          <w:tcPr>
            <w:tcW w:w="8113" w:type="dxa"/>
            <w:shd w:val="clear" w:color="auto" w:fill="auto"/>
          </w:tcPr>
          <w:p w14:paraId="2F55EBAF" w14:textId="77777777" w:rsidR="00EB35FD" w:rsidRPr="00A81C25" w:rsidRDefault="00EB35FD" w:rsidP="00255333">
            <w:pPr>
              <w:pStyle w:val="a"/>
              <w:numPr>
                <w:ilvl w:val="0"/>
                <w:numId w:val="0"/>
              </w:numPr>
              <w:rPr>
                <w:rFonts w:eastAsia="SimSun"/>
                <w:lang w:val="en-US"/>
              </w:rPr>
            </w:pPr>
            <w:r w:rsidRPr="002F0D08">
              <w:rPr>
                <w:rFonts w:eastAsia="SimSun"/>
                <w:lang w:val="en-US"/>
              </w:rPr>
              <w:t>Young C. Lee</w:t>
            </w:r>
            <w:r>
              <w:rPr>
                <w:rFonts w:eastAsia="SimSun"/>
                <w:lang w:val="en-US"/>
              </w:rPr>
              <w:t>, “</w:t>
            </w:r>
            <w:r w:rsidRPr="002F0D08">
              <w:rPr>
                <w:rFonts w:eastAsia="SimSun"/>
                <w:lang w:val="en-US"/>
              </w:rPr>
              <w:t>Receiver Autonomous Integrity Monitoring (RAIM) Capability</w:t>
            </w:r>
            <w:r>
              <w:rPr>
                <w:rFonts w:eastAsia="SimSun"/>
                <w:lang w:val="en-US"/>
              </w:rPr>
              <w:t xml:space="preserve"> </w:t>
            </w:r>
            <w:r w:rsidRPr="002F0D08">
              <w:rPr>
                <w:rFonts w:eastAsia="SimSun"/>
                <w:lang w:val="en-US"/>
              </w:rPr>
              <w:t>for Sole-Means GPS Navigation in the Oceanic Phase of Flight</w:t>
            </w:r>
            <w:r>
              <w:rPr>
                <w:rFonts w:eastAsia="SimSun"/>
                <w:lang w:val="en-US"/>
              </w:rPr>
              <w:t>,” 1992.</w:t>
            </w:r>
          </w:p>
        </w:tc>
      </w:tr>
      <w:tr w:rsidR="00EB35FD" w14:paraId="2F88EB52" w14:textId="77777777" w:rsidTr="00255333">
        <w:tc>
          <w:tcPr>
            <w:tcW w:w="737" w:type="dxa"/>
            <w:shd w:val="clear" w:color="auto" w:fill="auto"/>
          </w:tcPr>
          <w:p w14:paraId="3348DBDA" w14:textId="0434E9E5" w:rsidR="00EB35FD" w:rsidRPr="00761DD5" w:rsidRDefault="00EB35FD" w:rsidP="00255333">
            <w:pPr>
              <w:pStyle w:val="a"/>
              <w:numPr>
                <w:ilvl w:val="0"/>
                <w:numId w:val="0"/>
              </w:numPr>
              <w:rPr>
                <w:rFonts w:asciiTheme="minorHAnsi" w:eastAsia="Times New Roman" w:hAnsiTheme="minorHAnsi" w:cstheme="minorHAnsi"/>
              </w:rPr>
            </w:pPr>
            <w:bookmarkStart w:id="50" w:name="_Ref53599811"/>
            <w:r w:rsidRPr="00761DD5">
              <w:rPr>
                <w:rFonts w:asciiTheme="minorHAnsi" w:eastAsia="Times New Roman" w:hAnsiTheme="minorHAnsi" w:cstheme="minorHAnsi"/>
              </w:rPr>
              <w:t>[</w:t>
            </w:r>
            <w:r w:rsidRPr="00761DD5">
              <w:rPr>
                <w:rFonts w:asciiTheme="minorHAnsi" w:eastAsia="Times New Roman" w:hAnsiTheme="minorHAnsi" w:cstheme="minorHAnsi"/>
              </w:rPr>
              <w:fldChar w:fldCharType="begin"/>
            </w:r>
            <w:r w:rsidRPr="00761DD5">
              <w:rPr>
                <w:rFonts w:asciiTheme="minorHAnsi" w:eastAsia="Times New Roman" w:hAnsiTheme="minorHAnsi" w:cstheme="minorHAnsi"/>
              </w:rPr>
              <w:instrText xml:space="preserve"> SEQ [ \* ARABIC </w:instrText>
            </w:r>
            <w:r w:rsidRPr="00761DD5">
              <w:rPr>
                <w:rFonts w:asciiTheme="minorHAnsi" w:eastAsia="Times New Roman" w:hAnsiTheme="minorHAnsi" w:cstheme="minorHAnsi"/>
              </w:rPr>
              <w:fldChar w:fldCharType="separate"/>
            </w:r>
            <w:r w:rsidR="00375957">
              <w:rPr>
                <w:rFonts w:asciiTheme="minorHAnsi" w:eastAsia="Times New Roman" w:hAnsiTheme="minorHAnsi" w:cstheme="minorHAnsi"/>
                <w:noProof/>
              </w:rPr>
              <w:t>7</w:t>
            </w:r>
            <w:r w:rsidRPr="00761DD5">
              <w:rPr>
                <w:rFonts w:asciiTheme="minorHAnsi" w:eastAsia="Times New Roman" w:hAnsiTheme="minorHAnsi" w:cstheme="minorHAnsi"/>
              </w:rPr>
              <w:fldChar w:fldCharType="end"/>
            </w:r>
            <w:r w:rsidRPr="00761DD5">
              <w:rPr>
                <w:rFonts w:asciiTheme="minorHAnsi" w:eastAsia="Times New Roman" w:hAnsiTheme="minorHAnsi" w:cstheme="minorHAnsi"/>
              </w:rPr>
              <w:t>]</w:t>
            </w:r>
            <w:bookmarkEnd w:id="50"/>
          </w:p>
        </w:tc>
        <w:tc>
          <w:tcPr>
            <w:tcW w:w="8113" w:type="dxa"/>
            <w:shd w:val="clear" w:color="auto" w:fill="auto"/>
          </w:tcPr>
          <w:p w14:paraId="0D271623" w14:textId="77777777" w:rsidR="00EB35FD" w:rsidRPr="00E00C5E" w:rsidRDefault="00EB35FD" w:rsidP="00255333">
            <w:pPr>
              <w:pStyle w:val="a"/>
              <w:numPr>
                <w:ilvl w:val="0"/>
                <w:numId w:val="0"/>
              </w:numPr>
              <w:rPr>
                <w:rFonts w:eastAsia="SimSun"/>
                <w:lang w:val="en-US"/>
              </w:rPr>
            </w:pPr>
            <w:r w:rsidRPr="00E00C5E">
              <w:rPr>
                <w:rFonts w:eastAsia="SimSun"/>
                <w:lang w:val="en-US"/>
              </w:rPr>
              <w:t xml:space="preserve">Martin A. </w:t>
            </w:r>
            <w:proofErr w:type="spellStart"/>
            <w:r w:rsidRPr="00E00C5E">
              <w:rPr>
                <w:rFonts w:eastAsia="SimSun"/>
                <w:lang w:val="en-US"/>
              </w:rPr>
              <w:t>Fischler</w:t>
            </w:r>
            <w:proofErr w:type="spellEnd"/>
            <w:r w:rsidRPr="00E00C5E">
              <w:rPr>
                <w:rFonts w:eastAsia="SimSun"/>
                <w:lang w:val="en-US"/>
              </w:rPr>
              <w:t xml:space="preserve"> and Robert C. </w:t>
            </w:r>
            <w:proofErr w:type="spellStart"/>
            <w:r w:rsidRPr="00E00C5E">
              <w:rPr>
                <w:rFonts w:eastAsia="SimSun"/>
                <w:lang w:val="en-US"/>
              </w:rPr>
              <w:t>Bolles</w:t>
            </w:r>
            <w:proofErr w:type="spellEnd"/>
            <w:r>
              <w:rPr>
                <w:rFonts w:eastAsia="SimSun"/>
                <w:lang w:val="en-US"/>
              </w:rPr>
              <w:t>, “</w:t>
            </w:r>
            <w:r w:rsidRPr="00E00C5E">
              <w:rPr>
                <w:rFonts w:eastAsia="SimSun"/>
                <w:lang w:val="en-US"/>
              </w:rPr>
              <w:t>Random Sample</w:t>
            </w:r>
            <w:r>
              <w:rPr>
                <w:rFonts w:eastAsia="SimSun"/>
                <w:lang w:val="en-US"/>
              </w:rPr>
              <w:t xml:space="preserve"> </w:t>
            </w:r>
            <w:r w:rsidRPr="00E00C5E">
              <w:rPr>
                <w:rFonts w:eastAsia="SimSun"/>
                <w:lang w:val="en-US"/>
              </w:rPr>
              <w:t>Consensus: A</w:t>
            </w:r>
            <w:r>
              <w:rPr>
                <w:rFonts w:eastAsia="SimSun"/>
                <w:lang w:val="en-US"/>
              </w:rPr>
              <w:t xml:space="preserve"> </w:t>
            </w:r>
            <w:r w:rsidRPr="00E00C5E">
              <w:rPr>
                <w:rFonts w:eastAsia="SimSun"/>
                <w:lang w:val="en-US"/>
              </w:rPr>
              <w:t>Paradigm for Model</w:t>
            </w:r>
            <w:r>
              <w:rPr>
                <w:rFonts w:eastAsia="SimSun"/>
                <w:lang w:val="en-US"/>
              </w:rPr>
              <w:t xml:space="preserve"> </w:t>
            </w:r>
            <w:r w:rsidRPr="00E00C5E">
              <w:rPr>
                <w:rFonts w:eastAsia="SimSun"/>
                <w:lang w:val="en-US"/>
              </w:rPr>
              <w:t>Fitting with</w:t>
            </w:r>
            <w:r>
              <w:rPr>
                <w:rFonts w:eastAsia="SimSun"/>
                <w:lang w:val="en-US"/>
              </w:rPr>
              <w:t xml:space="preserve"> Applications</w:t>
            </w:r>
            <w:r w:rsidRPr="00E00C5E">
              <w:rPr>
                <w:rFonts w:eastAsia="SimSun"/>
                <w:lang w:val="en-US"/>
              </w:rPr>
              <w:t xml:space="preserve"> to Image</w:t>
            </w:r>
            <w:r>
              <w:rPr>
                <w:rFonts w:eastAsia="SimSun"/>
                <w:lang w:val="en-US"/>
              </w:rPr>
              <w:t xml:space="preserve"> </w:t>
            </w:r>
            <w:r w:rsidRPr="00E00C5E">
              <w:rPr>
                <w:rFonts w:eastAsia="SimSun"/>
                <w:lang w:val="en-US"/>
              </w:rPr>
              <w:t>Analysis and</w:t>
            </w:r>
            <w:r>
              <w:rPr>
                <w:rFonts w:eastAsia="SimSun"/>
                <w:lang w:val="en-US"/>
              </w:rPr>
              <w:t xml:space="preserve"> </w:t>
            </w:r>
            <w:r w:rsidRPr="00E00C5E">
              <w:rPr>
                <w:rFonts w:eastAsia="SimSun"/>
                <w:lang w:val="en-US"/>
              </w:rPr>
              <w:t>Automated</w:t>
            </w:r>
            <w:r>
              <w:rPr>
                <w:rFonts w:eastAsia="SimSun"/>
                <w:lang w:val="en-US"/>
              </w:rPr>
              <w:t xml:space="preserve"> Cartography,” 1981.</w:t>
            </w:r>
          </w:p>
        </w:tc>
      </w:tr>
      <w:tr w:rsidR="00E70AC6" w14:paraId="278F2E8E" w14:textId="77777777" w:rsidTr="00970EFD">
        <w:tc>
          <w:tcPr>
            <w:tcW w:w="737" w:type="dxa"/>
            <w:shd w:val="clear" w:color="auto" w:fill="auto"/>
          </w:tcPr>
          <w:p w14:paraId="06A7B17A" w14:textId="7CFDABFD" w:rsidR="00E70AC6" w:rsidRPr="00761DD5" w:rsidRDefault="00E70AC6" w:rsidP="00970EFD">
            <w:pPr>
              <w:pStyle w:val="a"/>
              <w:numPr>
                <w:ilvl w:val="0"/>
                <w:numId w:val="0"/>
              </w:numPr>
              <w:rPr>
                <w:rFonts w:asciiTheme="minorHAnsi" w:eastAsia="Times New Roman" w:hAnsiTheme="minorHAnsi" w:cstheme="minorHAnsi"/>
              </w:rPr>
            </w:pPr>
            <w:bookmarkStart w:id="51" w:name="_Ref51707242"/>
            <w:r w:rsidRPr="00761DD5">
              <w:rPr>
                <w:rFonts w:asciiTheme="minorHAnsi" w:eastAsia="Times New Roman" w:hAnsiTheme="minorHAnsi" w:cstheme="minorHAnsi"/>
              </w:rPr>
              <w:t>[</w:t>
            </w:r>
            <w:r w:rsidRPr="00761DD5">
              <w:rPr>
                <w:rFonts w:asciiTheme="minorHAnsi" w:eastAsia="Times New Roman" w:hAnsiTheme="minorHAnsi" w:cstheme="minorHAnsi"/>
              </w:rPr>
              <w:fldChar w:fldCharType="begin"/>
            </w:r>
            <w:r w:rsidRPr="00761DD5">
              <w:rPr>
                <w:rFonts w:asciiTheme="minorHAnsi" w:eastAsia="Times New Roman" w:hAnsiTheme="minorHAnsi" w:cstheme="minorHAnsi"/>
              </w:rPr>
              <w:instrText xml:space="preserve"> SEQ [ \* ARABIC </w:instrText>
            </w:r>
            <w:r w:rsidRPr="00761DD5">
              <w:rPr>
                <w:rFonts w:asciiTheme="minorHAnsi" w:eastAsia="Times New Roman" w:hAnsiTheme="minorHAnsi" w:cstheme="minorHAnsi"/>
              </w:rPr>
              <w:fldChar w:fldCharType="separate"/>
            </w:r>
            <w:r w:rsidR="00375957">
              <w:rPr>
                <w:rFonts w:asciiTheme="minorHAnsi" w:eastAsia="Times New Roman" w:hAnsiTheme="minorHAnsi" w:cstheme="minorHAnsi"/>
                <w:noProof/>
              </w:rPr>
              <w:t>8</w:t>
            </w:r>
            <w:r w:rsidRPr="00761DD5">
              <w:rPr>
                <w:rFonts w:asciiTheme="minorHAnsi" w:eastAsia="Times New Roman" w:hAnsiTheme="minorHAnsi" w:cstheme="minorHAnsi"/>
              </w:rPr>
              <w:fldChar w:fldCharType="end"/>
            </w:r>
            <w:r w:rsidRPr="00761DD5">
              <w:rPr>
                <w:rFonts w:asciiTheme="minorHAnsi" w:eastAsia="Times New Roman" w:hAnsiTheme="minorHAnsi" w:cstheme="minorHAnsi"/>
              </w:rPr>
              <w:t>]</w:t>
            </w:r>
            <w:bookmarkEnd w:id="51"/>
          </w:p>
        </w:tc>
        <w:tc>
          <w:tcPr>
            <w:tcW w:w="8113" w:type="dxa"/>
            <w:shd w:val="clear" w:color="auto" w:fill="auto"/>
          </w:tcPr>
          <w:p w14:paraId="6A5059BA" w14:textId="115A44CD" w:rsidR="00E70AC6" w:rsidRPr="00E70AC6" w:rsidRDefault="00A81C25" w:rsidP="00970EFD">
            <w:pPr>
              <w:pStyle w:val="a"/>
              <w:numPr>
                <w:ilvl w:val="0"/>
                <w:numId w:val="0"/>
              </w:numPr>
              <w:rPr>
                <w:rFonts w:eastAsia="SimSun"/>
                <w:sz w:val="22"/>
                <w:szCs w:val="22"/>
                <w:lang w:val="en-US" w:eastAsia="en-US" w:bidi="ar-SA"/>
              </w:rPr>
            </w:pPr>
            <w:r w:rsidRPr="00896ADE">
              <w:rPr>
                <w:rFonts w:eastAsia="SimSun"/>
                <w:lang w:val="de-DE"/>
              </w:rPr>
              <w:t>Chester Sungchung Park, et al.</w:t>
            </w:r>
            <w:r w:rsidRPr="00896ADE">
              <w:rPr>
                <w:rFonts w:eastAsia="SimSun"/>
                <w:lang w:val="en-GB"/>
              </w:rPr>
              <w:t>, “Carrier Aggregation for LTE-Advanced: Design Challenges of Terminals,” 2013</w:t>
            </w:r>
            <w:r>
              <w:rPr>
                <w:rFonts w:eastAsia="SimSun"/>
                <w:lang w:val="en-GB"/>
              </w:rPr>
              <w:t>.</w:t>
            </w:r>
          </w:p>
        </w:tc>
      </w:tr>
      <w:bookmarkEnd w:id="39"/>
      <w:bookmarkEnd w:id="40"/>
      <w:bookmarkEnd w:id="41"/>
      <w:bookmarkEnd w:id="42"/>
    </w:tbl>
    <w:p w14:paraId="3602DDE8" w14:textId="755F2732" w:rsidR="00E70AC6" w:rsidRPr="00EC4D17" w:rsidRDefault="00E70AC6" w:rsidP="00E70AC6">
      <w:pPr>
        <w:jc w:val="both"/>
      </w:pPr>
    </w:p>
    <w:sectPr w:rsidR="00E70AC6" w:rsidRPr="00EC4D17" w:rsidSect="00B065CF">
      <w:headerReference w:type="even" r:id="rId71"/>
      <w:footerReference w:type="even" r:id="rId72"/>
      <w:footerReference w:type="default" r:id="rId73"/>
      <w:footnotePr>
        <w:numRestart w:val="eachSect"/>
      </w:footnotePr>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194768B" w14:textId="77777777" w:rsidR="007B0879" w:rsidRDefault="007B0879">
      <w:pPr>
        <w:spacing w:after="0"/>
      </w:pPr>
      <w:r>
        <w:separator/>
      </w:r>
    </w:p>
  </w:endnote>
  <w:endnote w:type="continuationSeparator" w:id="0">
    <w:p w14:paraId="19D86568" w14:textId="77777777" w:rsidR="007B0879" w:rsidRDefault="007B0879">
      <w:pPr>
        <w:spacing w:after="0"/>
      </w:pPr>
      <w:r>
        <w:continuationSeparator/>
      </w:r>
    </w:p>
  </w:endnote>
  <w:endnote w:type="continuationNotice" w:id="1">
    <w:p w14:paraId="1223EB33" w14:textId="77777777" w:rsidR="007B0879" w:rsidRDefault="007B087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F60AAA" w14:textId="77777777" w:rsidR="00970EFD" w:rsidRDefault="00970EFD" w:rsidP="0069685A">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end"/>
    </w:r>
  </w:p>
  <w:p w14:paraId="7903D9B8" w14:textId="77777777" w:rsidR="00970EFD" w:rsidRDefault="00970EFD" w:rsidP="0069685A">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1777D3" w14:textId="77777777" w:rsidR="00970EFD" w:rsidRPr="00270202" w:rsidRDefault="00970EFD" w:rsidP="0069685A">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Pr>
        <w:rStyle w:val="CharChar2"/>
        <w:b/>
        <w:i/>
        <w:noProof/>
        <w:sz w:val="18"/>
      </w:rPr>
      <w:t>1</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Pr>
        <w:rStyle w:val="CharChar2"/>
        <w:b/>
        <w:i/>
        <w:noProof/>
        <w:sz w:val="18"/>
      </w:rPr>
      <w:t>12</w:t>
    </w:r>
    <w:r w:rsidRPr="00270202">
      <w:rPr>
        <w:rStyle w:val="CharChar2"/>
        <w:b/>
        <w:i/>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5DD8516" w14:textId="77777777" w:rsidR="007B0879" w:rsidRDefault="007B0879">
      <w:pPr>
        <w:spacing w:after="0"/>
      </w:pPr>
      <w:r>
        <w:separator/>
      </w:r>
    </w:p>
  </w:footnote>
  <w:footnote w:type="continuationSeparator" w:id="0">
    <w:p w14:paraId="77CBCDDB" w14:textId="77777777" w:rsidR="007B0879" w:rsidRDefault="007B0879">
      <w:pPr>
        <w:spacing w:after="0"/>
      </w:pPr>
      <w:r>
        <w:continuationSeparator/>
      </w:r>
    </w:p>
  </w:footnote>
  <w:footnote w:type="continuationNotice" w:id="1">
    <w:p w14:paraId="405FEA85" w14:textId="77777777" w:rsidR="007B0879" w:rsidRDefault="007B087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8835C9" w14:textId="77777777" w:rsidR="00970EFD" w:rsidRDefault="00970EFD">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C1923"/>
    <w:multiLevelType w:val="hybridMultilevel"/>
    <w:tmpl w:val="3676A840"/>
    <w:lvl w:ilvl="0" w:tplc="B3AEBE44">
      <w:numFmt w:val="decimal"/>
      <w:lvlText w:val="●"/>
      <w:lvlJc w:val="left"/>
      <w:pPr>
        <w:ind w:left="284" w:hanging="284"/>
      </w:pPr>
      <w:rPr>
        <w:rFonts w:ascii="Times New Roman" w:hAnsi="Times New Roman" w:cs="Times New Roman" w:hint="default"/>
        <w:color w:val="auto"/>
        <w:sz w:val="22"/>
      </w:rPr>
    </w:lvl>
    <w:lvl w:ilvl="1" w:tplc="B03ECBBC">
      <w:numFmt w:val="decimal"/>
      <w:lvlText w:val="○"/>
      <w:lvlJc w:val="left"/>
      <w:pPr>
        <w:ind w:left="567" w:hanging="283"/>
      </w:pPr>
      <w:rPr>
        <w:rFonts w:ascii="Times New Roman" w:hAnsi="Times New Roman" w:cs="Times New Roman" w:hint="default"/>
        <w:color w:val="auto"/>
        <w:sz w:val="22"/>
      </w:rPr>
    </w:lvl>
    <w:lvl w:ilvl="2" w:tplc="795E6D7A">
      <w:numFmt w:val="decimal"/>
      <w:lvlText w:val="♦"/>
      <w:lvlJc w:val="left"/>
      <w:pPr>
        <w:ind w:left="851" w:hanging="284"/>
      </w:pPr>
      <w:rPr>
        <w:rFonts w:ascii="Times New Roman" w:hAnsi="Times New Roman" w:cs="Times New Roman" w:hint="default"/>
        <w:color w:val="auto"/>
        <w:sz w:val="22"/>
      </w:rPr>
    </w:lvl>
    <w:lvl w:ilvl="3" w:tplc="66DEE60A">
      <w:numFmt w:val="decimal"/>
      <w:lvlText w:val="□"/>
      <w:lvlJc w:val="left"/>
      <w:pPr>
        <w:ind w:left="1134" w:hanging="283"/>
      </w:pPr>
      <w:rPr>
        <w:rFonts w:ascii="Times New Roman" w:hAnsi="Times New Roman" w:cs="Times New Roman" w:hint="default"/>
        <w:color w:val="auto"/>
      </w:rPr>
    </w:lvl>
    <w:lvl w:ilvl="4" w:tplc="C96E29C4">
      <w:numFmt w:val="decimal"/>
      <w:lvlText w:val="▪"/>
      <w:lvlJc w:val="left"/>
      <w:pPr>
        <w:ind w:left="1418" w:hanging="284"/>
      </w:pPr>
      <w:rPr>
        <w:rFonts w:ascii="Times New Roman" w:hAnsi="Times New Roman" w:cs="Times New Roman" w:hint="default"/>
        <w:color w:val="auto"/>
      </w:rPr>
    </w:lvl>
    <w:lvl w:ilvl="5" w:tplc="B0064CD0">
      <w:start w:val="1"/>
      <w:numFmt w:val="lowerRoman"/>
      <w:lvlText w:val="(%6)"/>
      <w:lvlJc w:val="left"/>
      <w:pPr>
        <w:ind w:left="2160" w:hanging="360"/>
      </w:pPr>
    </w:lvl>
    <w:lvl w:ilvl="6" w:tplc="17EE65CE">
      <w:start w:val="1"/>
      <w:numFmt w:val="decimal"/>
      <w:lvlText w:val="%7."/>
      <w:lvlJc w:val="left"/>
      <w:pPr>
        <w:ind w:left="2520" w:hanging="360"/>
      </w:pPr>
    </w:lvl>
    <w:lvl w:ilvl="7" w:tplc="FECC9E34">
      <w:start w:val="1"/>
      <w:numFmt w:val="lowerLetter"/>
      <w:lvlText w:val="%8."/>
      <w:lvlJc w:val="left"/>
      <w:pPr>
        <w:ind w:left="2880" w:hanging="360"/>
      </w:pPr>
    </w:lvl>
    <w:lvl w:ilvl="8" w:tplc="C368133C">
      <w:start w:val="1"/>
      <w:numFmt w:val="lowerRoman"/>
      <w:lvlText w:val="%9."/>
      <w:lvlJc w:val="left"/>
      <w:pPr>
        <w:ind w:left="3240" w:hanging="360"/>
      </w:pPr>
    </w:lvl>
  </w:abstractNum>
  <w:abstractNum w:abstractNumId="1" w15:restartNumberingAfterBreak="0">
    <w:nsid w:val="041B33FC"/>
    <w:multiLevelType w:val="hybridMultilevel"/>
    <w:tmpl w:val="33FA82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1D6589"/>
    <w:multiLevelType w:val="multilevel"/>
    <w:tmpl w:val="4240F44C"/>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i w:val="0"/>
        <w:sz w:val="32"/>
        <w:szCs w:val="32"/>
        <w:lang w:val="en-US"/>
      </w:rPr>
    </w:lvl>
    <w:lvl w:ilvl="2">
      <w:start w:val="1"/>
      <w:numFmt w:val="decimal"/>
      <w:pStyle w:val="Heading3"/>
      <w:lvlText w:val="%1.%2.%3"/>
      <w:lvlJc w:val="left"/>
      <w:pPr>
        <w:tabs>
          <w:tab w:val="num" w:pos="0"/>
        </w:tabs>
        <w:ind w:left="0" w:firstLine="0"/>
      </w:pPr>
      <w:rPr>
        <w:rFonts w:hint="default"/>
        <w:lang w:val="en-US"/>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6DC58E8"/>
    <w:multiLevelType w:val="hybridMultilevel"/>
    <w:tmpl w:val="126058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FF09C6"/>
    <w:multiLevelType w:val="hybridMultilevel"/>
    <w:tmpl w:val="2A844CF0"/>
    <w:lvl w:ilvl="0" w:tplc="ADECD910">
      <w:start w:val="11"/>
      <w:numFmt w:val="decimal"/>
      <w:lvlText w:val="Proposal %1:"/>
      <w:lvlJc w:val="left"/>
      <w:pPr>
        <w:ind w:left="0" w:firstLine="0"/>
      </w:pPr>
      <w:rPr>
        <w:rFonts w:ascii="Times New Roman" w:hAnsi="Times New Roman" w:hint="default"/>
        <w:b/>
        <w:color w:val="auto"/>
        <w:sz w:val="22"/>
      </w:rPr>
    </w:lvl>
    <w:lvl w:ilvl="1" w:tplc="FB42DBCC">
      <w:start w:val="1"/>
      <w:numFmt w:val="bullet"/>
      <w:lvlRestart w:val="0"/>
      <w:lvlText w:val="●"/>
      <w:lvlJc w:val="left"/>
      <w:pPr>
        <w:ind w:left="284" w:hanging="284"/>
      </w:pPr>
      <w:rPr>
        <w:rFonts w:ascii="Times New Roman" w:hAnsi="Times New Roman" w:cs="Times New Roman" w:hint="default"/>
        <w:b w:val="0"/>
        <w:color w:val="auto"/>
        <w:sz w:val="22"/>
      </w:rPr>
    </w:lvl>
    <w:lvl w:ilvl="2" w:tplc="AE7AEABA">
      <w:start w:val="1"/>
      <w:numFmt w:val="bullet"/>
      <w:lvlRestart w:val="0"/>
      <w:lvlText w:val="□"/>
      <w:lvlJc w:val="left"/>
      <w:pPr>
        <w:ind w:left="567" w:hanging="283"/>
      </w:pPr>
      <w:rPr>
        <w:rFonts w:ascii="Times New Roman" w:hAnsi="Times New Roman" w:cs="Times New Roman" w:hint="default"/>
        <w:b w:val="0"/>
        <w:i w:val="0"/>
        <w:sz w:val="22"/>
      </w:rPr>
    </w:lvl>
    <w:lvl w:ilvl="3" w:tplc="9FBEDE2A">
      <w:start w:val="1"/>
      <w:numFmt w:val="bullet"/>
      <w:lvlRestart w:val="0"/>
      <w:lvlText w:val="▪"/>
      <w:lvlJc w:val="left"/>
      <w:pPr>
        <w:ind w:left="851" w:hanging="284"/>
      </w:pPr>
      <w:rPr>
        <w:rFonts w:ascii="Times New Roman" w:hAnsi="Times New Roman" w:cs="Times New Roman" w:hint="default"/>
        <w:b w:val="0"/>
        <w:color w:val="auto"/>
        <w:sz w:val="22"/>
      </w:rPr>
    </w:lvl>
    <w:lvl w:ilvl="4" w:tplc="9286C12A">
      <w:start w:val="1"/>
      <w:numFmt w:val="lowerLetter"/>
      <w:lvlText w:val="(%5)"/>
      <w:lvlJc w:val="left"/>
      <w:pPr>
        <w:ind w:left="2838" w:hanging="284"/>
      </w:pPr>
      <w:rPr>
        <w:rFonts w:hint="default"/>
      </w:rPr>
    </w:lvl>
    <w:lvl w:ilvl="5" w:tplc="03D2CCDC">
      <w:start w:val="1"/>
      <w:numFmt w:val="lowerRoman"/>
      <w:lvlText w:val="(%6)"/>
      <w:lvlJc w:val="left"/>
      <w:pPr>
        <w:ind w:left="3122" w:hanging="284"/>
      </w:pPr>
      <w:rPr>
        <w:rFonts w:hint="default"/>
      </w:rPr>
    </w:lvl>
    <w:lvl w:ilvl="6" w:tplc="9C002C4C">
      <w:start w:val="1"/>
      <w:numFmt w:val="decimal"/>
      <w:lvlText w:val="%7."/>
      <w:lvlJc w:val="left"/>
      <w:pPr>
        <w:ind w:left="3406" w:hanging="284"/>
      </w:pPr>
      <w:rPr>
        <w:rFonts w:hint="default"/>
      </w:rPr>
    </w:lvl>
    <w:lvl w:ilvl="7" w:tplc="E578E280">
      <w:start w:val="1"/>
      <w:numFmt w:val="lowerLetter"/>
      <w:lvlText w:val="%8."/>
      <w:lvlJc w:val="left"/>
      <w:pPr>
        <w:ind w:left="3690" w:hanging="284"/>
      </w:pPr>
      <w:rPr>
        <w:rFonts w:hint="default"/>
      </w:rPr>
    </w:lvl>
    <w:lvl w:ilvl="8" w:tplc="08D06250">
      <w:start w:val="1"/>
      <w:numFmt w:val="lowerRoman"/>
      <w:lvlText w:val="%9."/>
      <w:lvlJc w:val="left"/>
      <w:pPr>
        <w:ind w:left="3974" w:hanging="284"/>
      </w:pPr>
      <w:rPr>
        <w:rFonts w:hint="default"/>
      </w:rPr>
    </w:lvl>
  </w:abstractNum>
  <w:abstractNum w:abstractNumId="5" w15:restartNumberingAfterBreak="0">
    <w:nsid w:val="15603F3B"/>
    <w:multiLevelType w:val="hybridMultilevel"/>
    <w:tmpl w:val="F37A56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86F03F4"/>
    <w:multiLevelType w:val="hybridMultilevel"/>
    <w:tmpl w:val="CA189C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F250011"/>
    <w:multiLevelType w:val="hybridMultilevel"/>
    <w:tmpl w:val="6390F9DE"/>
    <w:lvl w:ilvl="0" w:tplc="90E2CD5C">
      <w:start w:val="1"/>
      <w:numFmt w:val="decimal"/>
      <w:lvlText w:val="[%1]"/>
      <w:lvlJc w:val="left"/>
      <w:pPr>
        <w:tabs>
          <w:tab w:val="num" w:pos="420"/>
        </w:tabs>
        <w:ind w:left="420" w:hanging="420"/>
      </w:pPr>
      <w:rPr>
        <w:rFonts w:hint="default"/>
      </w:rPr>
    </w:lvl>
    <w:lvl w:ilvl="1" w:tplc="C7B29BD6">
      <w:start w:val="1"/>
      <w:numFmt w:val="aiueoFullWidth"/>
      <w:lvlText w:val="(%2)"/>
      <w:lvlJc w:val="left"/>
      <w:pPr>
        <w:tabs>
          <w:tab w:val="num" w:pos="840"/>
        </w:tabs>
        <w:ind w:left="840" w:hanging="420"/>
      </w:pPr>
    </w:lvl>
    <w:lvl w:ilvl="2" w:tplc="E57C72BA">
      <w:start w:val="1"/>
      <w:numFmt w:val="decimalEnclosedCircle"/>
      <w:lvlText w:val="%3"/>
      <w:lvlJc w:val="left"/>
      <w:pPr>
        <w:tabs>
          <w:tab w:val="num" w:pos="1260"/>
        </w:tabs>
        <w:ind w:left="1260" w:hanging="420"/>
      </w:pPr>
    </w:lvl>
    <w:lvl w:ilvl="3" w:tplc="C8AA9652">
      <w:start w:val="1"/>
      <w:numFmt w:val="decimal"/>
      <w:lvlText w:val="%4."/>
      <w:lvlJc w:val="left"/>
      <w:pPr>
        <w:tabs>
          <w:tab w:val="num" w:pos="1680"/>
        </w:tabs>
        <w:ind w:left="1680" w:hanging="420"/>
      </w:pPr>
    </w:lvl>
    <w:lvl w:ilvl="4" w:tplc="36282A0E">
      <w:start w:val="1"/>
      <w:numFmt w:val="aiueoFullWidth"/>
      <w:lvlText w:val="(%5)"/>
      <w:lvlJc w:val="left"/>
      <w:pPr>
        <w:tabs>
          <w:tab w:val="num" w:pos="2100"/>
        </w:tabs>
        <w:ind w:left="2100" w:hanging="420"/>
      </w:pPr>
    </w:lvl>
    <w:lvl w:ilvl="5" w:tplc="A682554C">
      <w:start w:val="1"/>
      <w:numFmt w:val="decimalEnclosedCircle"/>
      <w:lvlText w:val="%6"/>
      <w:lvlJc w:val="left"/>
      <w:pPr>
        <w:tabs>
          <w:tab w:val="num" w:pos="2520"/>
        </w:tabs>
        <w:ind w:left="2520" w:hanging="420"/>
      </w:pPr>
    </w:lvl>
    <w:lvl w:ilvl="6" w:tplc="9C4A2950">
      <w:start w:val="1"/>
      <w:numFmt w:val="decimal"/>
      <w:lvlText w:val="%7."/>
      <w:lvlJc w:val="left"/>
      <w:pPr>
        <w:tabs>
          <w:tab w:val="num" w:pos="2940"/>
        </w:tabs>
        <w:ind w:left="2940" w:hanging="420"/>
      </w:pPr>
    </w:lvl>
    <w:lvl w:ilvl="7" w:tplc="60DEC1F2">
      <w:start w:val="1"/>
      <w:numFmt w:val="aiueoFullWidth"/>
      <w:lvlText w:val="(%8)"/>
      <w:lvlJc w:val="left"/>
      <w:pPr>
        <w:tabs>
          <w:tab w:val="num" w:pos="3360"/>
        </w:tabs>
        <w:ind w:left="3360" w:hanging="420"/>
      </w:pPr>
    </w:lvl>
    <w:lvl w:ilvl="8" w:tplc="17D2164C">
      <w:start w:val="1"/>
      <w:numFmt w:val="decimalEnclosedCircle"/>
      <w:lvlText w:val="%9"/>
      <w:lvlJc w:val="left"/>
      <w:pPr>
        <w:tabs>
          <w:tab w:val="num" w:pos="3780"/>
        </w:tabs>
        <w:ind w:left="3780" w:hanging="420"/>
      </w:pPr>
    </w:lvl>
  </w:abstractNum>
  <w:abstractNum w:abstractNumId="8" w15:restartNumberingAfterBreak="0">
    <w:nsid w:val="2172389F"/>
    <w:multiLevelType w:val="hybridMultilevel"/>
    <w:tmpl w:val="E3667BB0"/>
    <w:lvl w:ilvl="0" w:tplc="04090019">
      <w:start w:val="1"/>
      <w:numFmt w:val="lowerLetter"/>
      <w:lvlText w:val="%1."/>
      <w:lvlJc w:val="left"/>
      <w:pPr>
        <w:ind w:left="5760" w:hanging="360"/>
      </w:pPr>
    </w:lvl>
    <w:lvl w:ilvl="1" w:tplc="04090019" w:tentative="1">
      <w:start w:val="1"/>
      <w:numFmt w:val="lowerLetter"/>
      <w:lvlText w:val="%2."/>
      <w:lvlJc w:val="left"/>
      <w:pPr>
        <w:ind w:left="6480" w:hanging="360"/>
      </w:pPr>
    </w:lvl>
    <w:lvl w:ilvl="2" w:tplc="0409001B" w:tentative="1">
      <w:start w:val="1"/>
      <w:numFmt w:val="lowerRoman"/>
      <w:lvlText w:val="%3."/>
      <w:lvlJc w:val="right"/>
      <w:pPr>
        <w:ind w:left="7200" w:hanging="180"/>
      </w:pPr>
    </w:lvl>
    <w:lvl w:ilvl="3" w:tplc="0409000F" w:tentative="1">
      <w:start w:val="1"/>
      <w:numFmt w:val="decimal"/>
      <w:lvlText w:val="%4."/>
      <w:lvlJc w:val="left"/>
      <w:pPr>
        <w:ind w:left="7920" w:hanging="360"/>
      </w:pPr>
    </w:lvl>
    <w:lvl w:ilvl="4" w:tplc="04090019" w:tentative="1">
      <w:start w:val="1"/>
      <w:numFmt w:val="lowerLetter"/>
      <w:lvlText w:val="%5."/>
      <w:lvlJc w:val="left"/>
      <w:pPr>
        <w:ind w:left="8640" w:hanging="360"/>
      </w:pPr>
    </w:lvl>
    <w:lvl w:ilvl="5" w:tplc="0409001B" w:tentative="1">
      <w:start w:val="1"/>
      <w:numFmt w:val="lowerRoman"/>
      <w:lvlText w:val="%6."/>
      <w:lvlJc w:val="right"/>
      <w:pPr>
        <w:ind w:left="9360" w:hanging="180"/>
      </w:pPr>
    </w:lvl>
    <w:lvl w:ilvl="6" w:tplc="0409000F" w:tentative="1">
      <w:start w:val="1"/>
      <w:numFmt w:val="decimal"/>
      <w:lvlText w:val="%7."/>
      <w:lvlJc w:val="left"/>
      <w:pPr>
        <w:ind w:left="10080" w:hanging="360"/>
      </w:pPr>
    </w:lvl>
    <w:lvl w:ilvl="7" w:tplc="04090019" w:tentative="1">
      <w:start w:val="1"/>
      <w:numFmt w:val="lowerLetter"/>
      <w:lvlText w:val="%8."/>
      <w:lvlJc w:val="left"/>
      <w:pPr>
        <w:ind w:left="10800" w:hanging="360"/>
      </w:pPr>
    </w:lvl>
    <w:lvl w:ilvl="8" w:tplc="0409001B" w:tentative="1">
      <w:start w:val="1"/>
      <w:numFmt w:val="lowerRoman"/>
      <w:lvlText w:val="%9."/>
      <w:lvlJc w:val="right"/>
      <w:pPr>
        <w:ind w:left="11520" w:hanging="180"/>
      </w:pPr>
    </w:lvl>
  </w:abstractNum>
  <w:abstractNum w:abstractNumId="9" w15:restartNumberingAfterBreak="0">
    <w:nsid w:val="22386438"/>
    <w:multiLevelType w:val="hybridMultilevel"/>
    <w:tmpl w:val="2AB850E8"/>
    <w:lvl w:ilvl="0" w:tplc="464E8C30">
      <w:start w:val="1"/>
      <w:numFmt w:val="bullet"/>
      <w:lvlText w:val=""/>
      <w:lvlJc w:val="left"/>
      <w:pPr>
        <w:ind w:left="720" w:hanging="360"/>
      </w:pPr>
      <w:rPr>
        <w:rFonts w:ascii="Symbol" w:hAnsi="Symbol" w:hint="default"/>
      </w:rPr>
    </w:lvl>
    <w:lvl w:ilvl="1" w:tplc="AB125A96">
      <w:start w:val="1"/>
      <w:numFmt w:val="bullet"/>
      <w:lvlText w:val="o"/>
      <w:lvlJc w:val="left"/>
      <w:pPr>
        <w:ind w:left="1440" w:hanging="360"/>
      </w:pPr>
      <w:rPr>
        <w:rFonts w:ascii="Courier New" w:hAnsi="Courier New" w:hint="default"/>
      </w:rPr>
    </w:lvl>
    <w:lvl w:ilvl="2" w:tplc="ADECCEB8">
      <w:start w:val="1"/>
      <w:numFmt w:val="bullet"/>
      <w:lvlText w:val=""/>
      <w:lvlJc w:val="left"/>
      <w:pPr>
        <w:ind w:left="2160" w:hanging="360"/>
      </w:pPr>
      <w:rPr>
        <w:rFonts w:ascii="Wingdings" w:hAnsi="Wingdings" w:hint="default"/>
      </w:rPr>
    </w:lvl>
    <w:lvl w:ilvl="3" w:tplc="FDFEA0DC">
      <w:start w:val="1"/>
      <w:numFmt w:val="bullet"/>
      <w:lvlText w:val=""/>
      <w:lvlJc w:val="left"/>
      <w:pPr>
        <w:ind w:left="2880" w:hanging="360"/>
      </w:pPr>
      <w:rPr>
        <w:rFonts w:ascii="Symbol" w:hAnsi="Symbol" w:hint="default"/>
      </w:rPr>
    </w:lvl>
    <w:lvl w:ilvl="4" w:tplc="AC10865C">
      <w:start w:val="1"/>
      <w:numFmt w:val="bullet"/>
      <w:lvlText w:val="o"/>
      <w:lvlJc w:val="left"/>
      <w:pPr>
        <w:ind w:left="3600" w:hanging="360"/>
      </w:pPr>
      <w:rPr>
        <w:rFonts w:ascii="Courier New" w:hAnsi="Courier New" w:hint="default"/>
      </w:rPr>
    </w:lvl>
    <w:lvl w:ilvl="5" w:tplc="D974C1EA">
      <w:start w:val="1"/>
      <w:numFmt w:val="bullet"/>
      <w:lvlText w:val=""/>
      <w:lvlJc w:val="left"/>
      <w:pPr>
        <w:ind w:left="4320" w:hanging="360"/>
      </w:pPr>
      <w:rPr>
        <w:rFonts w:ascii="Wingdings" w:hAnsi="Wingdings" w:hint="default"/>
      </w:rPr>
    </w:lvl>
    <w:lvl w:ilvl="6" w:tplc="D24C50D4">
      <w:start w:val="1"/>
      <w:numFmt w:val="bullet"/>
      <w:lvlText w:val=""/>
      <w:lvlJc w:val="left"/>
      <w:pPr>
        <w:ind w:left="5040" w:hanging="360"/>
      </w:pPr>
      <w:rPr>
        <w:rFonts w:ascii="Symbol" w:hAnsi="Symbol" w:hint="default"/>
      </w:rPr>
    </w:lvl>
    <w:lvl w:ilvl="7" w:tplc="68BA0FF4">
      <w:start w:val="1"/>
      <w:numFmt w:val="bullet"/>
      <w:lvlText w:val="o"/>
      <w:lvlJc w:val="left"/>
      <w:pPr>
        <w:ind w:left="5760" w:hanging="360"/>
      </w:pPr>
      <w:rPr>
        <w:rFonts w:ascii="Courier New" w:hAnsi="Courier New" w:hint="default"/>
      </w:rPr>
    </w:lvl>
    <w:lvl w:ilvl="8" w:tplc="7B6654E6">
      <w:start w:val="1"/>
      <w:numFmt w:val="bullet"/>
      <w:lvlText w:val=""/>
      <w:lvlJc w:val="left"/>
      <w:pPr>
        <w:ind w:left="6480" w:hanging="360"/>
      </w:pPr>
      <w:rPr>
        <w:rFonts w:ascii="Wingdings" w:hAnsi="Wingdings" w:hint="default"/>
      </w:rPr>
    </w:lvl>
  </w:abstractNum>
  <w:abstractNum w:abstractNumId="10" w15:restartNumberingAfterBreak="0">
    <w:nsid w:val="227403C8"/>
    <w:multiLevelType w:val="multilevel"/>
    <w:tmpl w:val="7A906378"/>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1" w15:restartNumberingAfterBreak="0">
    <w:nsid w:val="22776266"/>
    <w:multiLevelType w:val="multilevel"/>
    <w:tmpl w:val="386AB0EC"/>
    <w:lvl w:ilvl="0">
      <w:start w:val="5"/>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2" w15:restartNumberingAfterBreak="0">
    <w:nsid w:val="22EF615A"/>
    <w:multiLevelType w:val="hybridMultilevel"/>
    <w:tmpl w:val="EB64E624"/>
    <w:lvl w:ilvl="0" w:tplc="04090019">
      <w:start w:val="1"/>
      <w:numFmt w:val="lowerLetter"/>
      <w:lvlText w:val="%1."/>
      <w:lvlJc w:val="left"/>
      <w:pPr>
        <w:ind w:left="5760" w:hanging="360"/>
      </w:pPr>
    </w:lvl>
    <w:lvl w:ilvl="1" w:tplc="04090019" w:tentative="1">
      <w:start w:val="1"/>
      <w:numFmt w:val="lowerLetter"/>
      <w:lvlText w:val="%2."/>
      <w:lvlJc w:val="left"/>
      <w:pPr>
        <w:ind w:left="6480" w:hanging="360"/>
      </w:pPr>
    </w:lvl>
    <w:lvl w:ilvl="2" w:tplc="0409001B" w:tentative="1">
      <w:start w:val="1"/>
      <w:numFmt w:val="lowerRoman"/>
      <w:lvlText w:val="%3."/>
      <w:lvlJc w:val="right"/>
      <w:pPr>
        <w:ind w:left="7200" w:hanging="180"/>
      </w:pPr>
    </w:lvl>
    <w:lvl w:ilvl="3" w:tplc="0409000F" w:tentative="1">
      <w:start w:val="1"/>
      <w:numFmt w:val="decimal"/>
      <w:lvlText w:val="%4."/>
      <w:lvlJc w:val="left"/>
      <w:pPr>
        <w:ind w:left="7920" w:hanging="360"/>
      </w:pPr>
    </w:lvl>
    <w:lvl w:ilvl="4" w:tplc="04090019" w:tentative="1">
      <w:start w:val="1"/>
      <w:numFmt w:val="lowerLetter"/>
      <w:lvlText w:val="%5."/>
      <w:lvlJc w:val="left"/>
      <w:pPr>
        <w:ind w:left="8640" w:hanging="360"/>
      </w:pPr>
    </w:lvl>
    <w:lvl w:ilvl="5" w:tplc="0409001B" w:tentative="1">
      <w:start w:val="1"/>
      <w:numFmt w:val="lowerRoman"/>
      <w:lvlText w:val="%6."/>
      <w:lvlJc w:val="right"/>
      <w:pPr>
        <w:ind w:left="9360" w:hanging="180"/>
      </w:pPr>
    </w:lvl>
    <w:lvl w:ilvl="6" w:tplc="0409000F" w:tentative="1">
      <w:start w:val="1"/>
      <w:numFmt w:val="decimal"/>
      <w:lvlText w:val="%7."/>
      <w:lvlJc w:val="left"/>
      <w:pPr>
        <w:ind w:left="10080" w:hanging="360"/>
      </w:pPr>
    </w:lvl>
    <w:lvl w:ilvl="7" w:tplc="04090019" w:tentative="1">
      <w:start w:val="1"/>
      <w:numFmt w:val="lowerLetter"/>
      <w:lvlText w:val="%8."/>
      <w:lvlJc w:val="left"/>
      <w:pPr>
        <w:ind w:left="10800" w:hanging="360"/>
      </w:pPr>
    </w:lvl>
    <w:lvl w:ilvl="8" w:tplc="0409001B" w:tentative="1">
      <w:start w:val="1"/>
      <w:numFmt w:val="lowerRoman"/>
      <w:lvlText w:val="%9."/>
      <w:lvlJc w:val="right"/>
      <w:pPr>
        <w:ind w:left="11520" w:hanging="180"/>
      </w:pPr>
    </w:lvl>
  </w:abstractNum>
  <w:abstractNum w:abstractNumId="13" w15:restartNumberingAfterBreak="0">
    <w:nsid w:val="29764733"/>
    <w:multiLevelType w:val="hybridMultilevel"/>
    <w:tmpl w:val="5316D3E2"/>
    <w:lvl w:ilvl="0" w:tplc="243A13EC">
      <w:start w:val="12"/>
      <w:numFmt w:val="decimal"/>
      <w:lvlText w:val="Proposal %1:"/>
      <w:lvlJc w:val="left"/>
      <w:pPr>
        <w:ind w:left="0" w:firstLine="0"/>
      </w:pPr>
      <w:rPr>
        <w:rFonts w:ascii="Times New Roman" w:hAnsi="Times New Roman" w:hint="default"/>
        <w:b/>
        <w:color w:val="auto"/>
        <w:sz w:val="22"/>
      </w:rPr>
    </w:lvl>
    <w:lvl w:ilvl="1" w:tplc="BA107010">
      <w:start w:val="1"/>
      <w:numFmt w:val="bullet"/>
      <w:lvlRestart w:val="0"/>
      <w:lvlText w:val="●"/>
      <w:lvlJc w:val="left"/>
      <w:pPr>
        <w:ind w:left="284" w:hanging="284"/>
      </w:pPr>
      <w:rPr>
        <w:rFonts w:ascii="Times New Roman" w:hAnsi="Times New Roman" w:cs="Times New Roman" w:hint="default"/>
        <w:b w:val="0"/>
        <w:color w:val="auto"/>
        <w:sz w:val="22"/>
      </w:rPr>
    </w:lvl>
    <w:lvl w:ilvl="2" w:tplc="B6E644C6">
      <w:start w:val="1"/>
      <w:numFmt w:val="bullet"/>
      <w:lvlRestart w:val="0"/>
      <w:lvlText w:val="□"/>
      <w:lvlJc w:val="left"/>
      <w:pPr>
        <w:ind w:left="567" w:hanging="283"/>
      </w:pPr>
      <w:rPr>
        <w:rFonts w:ascii="Times New Roman" w:hAnsi="Times New Roman" w:cs="Times New Roman" w:hint="default"/>
        <w:b w:val="0"/>
        <w:i w:val="0"/>
        <w:sz w:val="22"/>
      </w:rPr>
    </w:lvl>
    <w:lvl w:ilvl="3" w:tplc="C4B2902E">
      <w:start w:val="1"/>
      <w:numFmt w:val="bullet"/>
      <w:lvlRestart w:val="0"/>
      <w:lvlText w:val="▪"/>
      <w:lvlJc w:val="left"/>
      <w:pPr>
        <w:ind w:left="851" w:hanging="284"/>
      </w:pPr>
      <w:rPr>
        <w:rFonts w:ascii="Times New Roman" w:hAnsi="Times New Roman" w:cs="Times New Roman" w:hint="default"/>
        <w:b w:val="0"/>
        <w:color w:val="auto"/>
        <w:sz w:val="22"/>
      </w:rPr>
    </w:lvl>
    <w:lvl w:ilvl="4" w:tplc="A53A49C0">
      <w:start w:val="1"/>
      <w:numFmt w:val="lowerLetter"/>
      <w:lvlText w:val="(%5)"/>
      <w:lvlJc w:val="left"/>
      <w:pPr>
        <w:ind w:left="2838" w:hanging="284"/>
      </w:pPr>
      <w:rPr>
        <w:rFonts w:hint="default"/>
      </w:rPr>
    </w:lvl>
    <w:lvl w:ilvl="5" w:tplc="BD840EDE">
      <w:start w:val="1"/>
      <w:numFmt w:val="lowerRoman"/>
      <w:lvlText w:val="(%6)"/>
      <w:lvlJc w:val="left"/>
      <w:pPr>
        <w:ind w:left="3122" w:hanging="284"/>
      </w:pPr>
      <w:rPr>
        <w:rFonts w:hint="default"/>
      </w:rPr>
    </w:lvl>
    <w:lvl w:ilvl="6" w:tplc="C472BCD2">
      <w:start w:val="1"/>
      <w:numFmt w:val="decimal"/>
      <w:lvlText w:val="%7."/>
      <w:lvlJc w:val="left"/>
      <w:pPr>
        <w:ind w:left="3406" w:hanging="284"/>
      </w:pPr>
      <w:rPr>
        <w:rFonts w:hint="default"/>
      </w:rPr>
    </w:lvl>
    <w:lvl w:ilvl="7" w:tplc="39828786">
      <w:start w:val="1"/>
      <w:numFmt w:val="lowerLetter"/>
      <w:lvlText w:val="%8."/>
      <w:lvlJc w:val="left"/>
      <w:pPr>
        <w:ind w:left="3690" w:hanging="284"/>
      </w:pPr>
      <w:rPr>
        <w:rFonts w:hint="default"/>
      </w:rPr>
    </w:lvl>
    <w:lvl w:ilvl="8" w:tplc="93246A00">
      <w:start w:val="1"/>
      <w:numFmt w:val="lowerRoman"/>
      <w:lvlText w:val="%9."/>
      <w:lvlJc w:val="left"/>
      <w:pPr>
        <w:ind w:left="3974" w:hanging="284"/>
      </w:pPr>
      <w:rPr>
        <w:rFonts w:hint="default"/>
      </w:rPr>
    </w:lvl>
  </w:abstractNum>
  <w:abstractNum w:abstractNumId="14" w15:restartNumberingAfterBreak="0">
    <w:nsid w:val="29B07E5F"/>
    <w:multiLevelType w:val="hybridMultilevel"/>
    <w:tmpl w:val="9440F654"/>
    <w:lvl w:ilvl="0" w:tplc="09E044E4">
      <w:start w:val="12"/>
      <w:numFmt w:val="decimal"/>
      <w:lvlText w:val="Proposal %1:"/>
      <w:lvlJc w:val="left"/>
      <w:pPr>
        <w:ind w:left="0" w:firstLine="0"/>
      </w:pPr>
      <w:rPr>
        <w:rFonts w:ascii="Times New Roman" w:hAnsi="Times New Roman" w:hint="default"/>
        <w:b/>
        <w:color w:val="auto"/>
        <w:sz w:val="22"/>
      </w:rPr>
    </w:lvl>
    <w:lvl w:ilvl="1" w:tplc="41B87E58">
      <w:start w:val="1"/>
      <w:numFmt w:val="bullet"/>
      <w:lvlRestart w:val="0"/>
      <w:lvlText w:val="●"/>
      <w:lvlJc w:val="left"/>
      <w:pPr>
        <w:ind w:left="284" w:hanging="284"/>
      </w:pPr>
      <w:rPr>
        <w:rFonts w:ascii="Times New Roman" w:hAnsi="Times New Roman" w:cs="Times New Roman" w:hint="default"/>
        <w:b w:val="0"/>
        <w:color w:val="auto"/>
        <w:sz w:val="22"/>
      </w:rPr>
    </w:lvl>
    <w:lvl w:ilvl="2" w:tplc="86CE1C2E">
      <w:start w:val="1"/>
      <w:numFmt w:val="bullet"/>
      <w:lvlRestart w:val="0"/>
      <w:lvlText w:val="□"/>
      <w:lvlJc w:val="left"/>
      <w:pPr>
        <w:ind w:left="567" w:hanging="283"/>
      </w:pPr>
      <w:rPr>
        <w:rFonts w:ascii="Times New Roman" w:hAnsi="Times New Roman" w:cs="Times New Roman" w:hint="default"/>
        <w:b w:val="0"/>
        <w:i w:val="0"/>
        <w:sz w:val="22"/>
      </w:rPr>
    </w:lvl>
    <w:lvl w:ilvl="3" w:tplc="8B86FB76">
      <w:start w:val="1"/>
      <w:numFmt w:val="bullet"/>
      <w:lvlRestart w:val="0"/>
      <w:lvlText w:val="▪"/>
      <w:lvlJc w:val="left"/>
      <w:pPr>
        <w:ind w:left="851" w:hanging="284"/>
      </w:pPr>
      <w:rPr>
        <w:rFonts w:ascii="Times New Roman" w:hAnsi="Times New Roman" w:cs="Times New Roman" w:hint="default"/>
        <w:b w:val="0"/>
        <w:color w:val="auto"/>
        <w:sz w:val="22"/>
      </w:rPr>
    </w:lvl>
    <w:lvl w:ilvl="4" w:tplc="699E2B8E">
      <w:start w:val="1"/>
      <w:numFmt w:val="lowerLetter"/>
      <w:lvlText w:val="(%5)"/>
      <w:lvlJc w:val="left"/>
      <w:pPr>
        <w:ind w:left="2838" w:hanging="284"/>
      </w:pPr>
      <w:rPr>
        <w:rFonts w:hint="default"/>
      </w:rPr>
    </w:lvl>
    <w:lvl w:ilvl="5" w:tplc="2EF01606">
      <w:start w:val="1"/>
      <w:numFmt w:val="lowerRoman"/>
      <w:lvlText w:val="(%6)"/>
      <w:lvlJc w:val="left"/>
      <w:pPr>
        <w:ind w:left="3122" w:hanging="284"/>
      </w:pPr>
      <w:rPr>
        <w:rFonts w:hint="default"/>
      </w:rPr>
    </w:lvl>
    <w:lvl w:ilvl="6" w:tplc="27704C90">
      <w:start w:val="1"/>
      <w:numFmt w:val="decimal"/>
      <w:lvlText w:val="%7."/>
      <w:lvlJc w:val="left"/>
      <w:pPr>
        <w:ind w:left="3406" w:hanging="284"/>
      </w:pPr>
      <w:rPr>
        <w:rFonts w:hint="default"/>
      </w:rPr>
    </w:lvl>
    <w:lvl w:ilvl="7" w:tplc="96B4DD28">
      <w:start w:val="1"/>
      <w:numFmt w:val="lowerLetter"/>
      <w:lvlText w:val="%8."/>
      <w:lvlJc w:val="left"/>
      <w:pPr>
        <w:ind w:left="3690" w:hanging="284"/>
      </w:pPr>
      <w:rPr>
        <w:rFonts w:hint="default"/>
      </w:rPr>
    </w:lvl>
    <w:lvl w:ilvl="8" w:tplc="E07A455C">
      <w:start w:val="1"/>
      <w:numFmt w:val="lowerRoman"/>
      <w:lvlText w:val="%9."/>
      <w:lvlJc w:val="left"/>
      <w:pPr>
        <w:ind w:left="3974" w:hanging="284"/>
      </w:pPr>
      <w:rPr>
        <w:rFonts w:hint="default"/>
      </w:rPr>
    </w:lvl>
  </w:abstractNum>
  <w:abstractNum w:abstractNumId="15" w15:restartNumberingAfterBreak="0">
    <w:nsid w:val="2A646666"/>
    <w:multiLevelType w:val="multilevel"/>
    <w:tmpl w:val="24B806B4"/>
    <w:lvl w:ilvl="0">
      <w:start w:val="7"/>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6" w15:restartNumberingAfterBreak="0">
    <w:nsid w:val="2A9A1B11"/>
    <w:multiLevelType w:val="hybridMultilevel"/>
    <w:tmpl w:val="13E8F500"/>
    <w:lvl w:ilvl="0" w:tplc="048CAAEA">
      <w:start w:val="4"/>
      <w:numFmt w:val="decimal"/>
      <w:lvlText w:val="Proposal %1:"/>
      <w:lvlJc w:val="left"/>
      <w:pPr>
        <w:ind w:left="0" w:firstLine="0"/>
      </w:pPr>
      <w:rPr>
        <w:rFonts w:ascii="Times New Roman" w:hAnsi="Times New Roman" w:hint="default"/>
        <w:b/>
        <w:color w:val="auto"/>
        <w:sz w:val="22"/>
      </w:rPr>
    </w:lvl>
    <w:lvl w:ilvl="1" w:tplc="5F0CE324">
      <w:start w:val="1"/>
      <w:numFmt w:val="bullet"/>
      <w:lvlRestart w:val="0"/>
      <w:lvlText w:val="●"/>
      <w:lvlJc w:val="left"/>
      <w:pPr>
        <w:ind w:left="284" w:hanging="284"/>
      </w:pPr>
      <w:rPr>
        <w:rFonts w:ascii="Times New Roman" w:hAnsi="Times New Roman" w:cs="Times New Roman" w:hint="default"/>
        <w:b w:val="0"/>
        <w:color w:val="auto"/>
        <w:sz w:val="22"/>
      </w:rPr>
    </w:lvl>
    <w:lvl w:ilvl="2" w:tplc="60922274">
      <w:start w:val="1"/>
      <w:numFmt w:val="bullet"/>
      <w:lvlRestart w:val="0"/>
      <w:lvlText w:val="□"/>
      <w:lvlJc w:val="left"/>
      <w:pPr>
        <w:ind w:left="567" w:hanging="283"/>
      </w:pPr>
      <w:rPr>
        <w:rFonts w:ascii="Times New Roman" w:hAnsi="Times New Roman" w:cs="Times New Roman" w:hint="default"/>
        <w:b w:val="0"/>
        <w:i w:val="0"/>
        <w:sz w:val="22"/>
      </w:rPr>
    </w:lvl>
    <w:lvl w:ilvl="3" w:tplc="058E9C30">
      <w:start w:val="1"/>
      <w:numFmt w:val="bullet"/>
      <w:lvlRestart w:val="0"/>
      <w:lvlText w:val="▪"/>
      <w:lvlJc w:val="left"/>
      <w:pPr>
        <w:ind w:left="851" w:hanging="284"/>
      </w:pPr>
      <w:rPr>
        <w:rFonts w:ascii="Times New Roman" w:hAnsi="Times New Roman" w:cs="Times New Roman" w:hint="default"/>
        <w:b w:val="0"/>
        <w:color w:val="auto"/>
        <w:sz w:val="22"/>
      </w:rPr>
    </w:lvl>
    <w:lvl w:ilvl="4" w:tplc="8D0CAEFC">
      <w:start w:val="1"/>
      <w:numFmt w:val="lowerLetter"/>
      <w:lvlText w:val="(%5)"/>
      <w:lvlJc w:val="left"/>
      <w:pPr>
        <w:ind w:left="2838" w:hanging="284"/>
      </w:pPr>
      <w:rPr>
        <w:rFonts w:hint="default"/>
      </w:rPr>
    </w:lvl>
    <w:lvl w:ilvl="5" w:tplc="6ED8C5E6">
      <w:start w:val="1"/>
      <w:numFmt w:val="lowerRoman"/>
      <w:lvlText w:val="(%6)"/>
      <w:lvlJc w:val="left"/>
      <w:pPr>
        <w:ind w:left="3122" w:hanging="284"/>
      </w:pPr>
      <w:rPr>
        <w:rFonts w:hint="default"/>
      </w:rPr>
    </w:lvl>
    <w:lvl w:ilvl="6" w:tplc="C13A57F4">
      <w:start w:val="1"/>
      <w:numFmt w:val="decimal"/>
      <w:lvlText w:val="%7."/>
      <w:lvlJc w:val="left"/>
      <w:pPr>
        <w:ind w:left="3406" w:hanging="284"/>
      </w:pPr>
      <w:rPr>
        <w:rFonts w:hint="default"/>
      </w:rPr>
    </w:lvl>
    <w:lvl w:ilvl="7" w:tplc="A832FBDE">
      <w:start w:val="1"/>
      <w:numFmt w:val="lowerLetter"/>
      <w:lvlText w:val="%8."/>
      <w:lvlJc w:val="left"/>
      <w:pPr>
        <w:ind w:left="3690" w:hanging="284"/>
      </w:pPr>
      <w:rPr>
        <w:rFonts w:hint="default"/>
      </w:rPr>
    </w:lvl>
    <w:lvl w:ilvl="8" w:tplc="28D013FC">
      <w:start w:val="1"/>
      <w:numFmt w:val="lowerRoman"/>
      <w:lvlText w:val="%9."/>
      <w:lvlJc w:val="left"/>
      <w:pPr>
        <w:ind w:left="3974" w:hanging="284"/>
      </w:pPr>
      <w:rPr>
        <w:rFonts w:hint="default"/>
      </w:rPr>
    </w:lvl>
  </w:abstractNum>
  <w:abstractNum w:abstractNumId="17" w15:restartNumberingAfterBreak="0">
    <w:nsid w:val="2B1C1A6D"/>
    <w:multiLevelType w:val="hybridMultilevel"/>
    <w:tmpl w:val="F550C0F0"/>
    <w:lvl w:ilvl="0" w:tplc="386257C0">
      <w:start w:val="1"/>
      <w:numFmt w:val="bullet"/>
      <w:lvlText w:val=""/>
      <w:lvlJc w:val="left"/>
      <w:pPr>
        <w:ind w:left="720" w:hanging="360"/>
      </w:pPr>
      <w:rPr>
        <w:rFonts w:ascii="Symbol" w:hAnsi="Symbol" w:hint="default"/>
      </w:rPr>
    </w:lvl>
    <w:lvl w:ilvl="1" w:tplc="D124F80A">
      <w:start w:val="1"/>
      <w:numFmt w:val="bullet"/>
      <w:lvlText w:val="o"/>
      <w:lvlJc w:val="left"/>
      <w:pPr>
        <w:ind w:left="1440" w:hanging="360"/>
      </w:pPr>
      <w:rPr>
        <w:rFonts w:ascii="Courier New" w:hAnsi="Courier New" w:hint="default"/>
      </w:rPr>
    </w:lvl>
    <w:lvl w:ilvl="2" w:tplc="29703A04">
      <w:start w:val="1"/>
      <w:numFmt w:val="bullet"/>
      <w:lvlText w:val=""/>
      <w:lvlJc w:val="left"/>
      <w:pPr>
        <w:ind w:left="2160" w:hanging="360"/>
      </w:pPr>
      <w:rPr>
        <w:rFonts w:ascii="Wingdings" w:hAnsi="Wingdings" w:hint="default"/>
      </w:rPr>
    </w:lvl>
    <w:lvl w:ilvl="3" w:tplc="03588052">
      <w:start w:val="1"/>
      <w:numFmt w:val="bullet"/>
      <w:lvlText w:val=""/>
      <w:lvlJc w:val="left"/>
      <w:pPr>
        <w:ind w:left="2880" w:hanging="360"/>
      </w:pPr>
      <w:rPr>
        <w:rFonts w:ascii="Symbol" w:hAnsi="Symbol" w:hint="default"/>
      </w:rPr>
    </w:lvl>
    <w:lvl w:ilvl="4" w:tplc="5EA0B3A2">
      <w:start w:val="1"/>
      <w:numFmt w:val="bullet"/>
      <w:lvlText w:val="o"/>
      <w:lvlJc w:val="left"/>
      <w:pPr>
        <w:ind w:left="3600" w:hanging="360"/>
      </w:pPr>
      <w:rPr>
        <w:rFonts w:ascii="Courier New" w:hAnsi="Courier New" w:hint="default"/>
      </w:rPr>
    </w:lvl>
    <w:lvl w:ilvl="5" w:tplc="FB6A9832">
      <w:start w:val="1"/>
      <w:numFmt w:val="bullet"/>
      <w:lvlText w:val=""/>
      <w:lvlJc w:val="left"/>
      <w:pPr>
        <w:ind w:left="4320" w:hanging="360"/>
      </w:pPr>
      <w:rPr>
        <w:rFonts w:ascii="Wingdings" w:hAnsi="Wingdings" w:hint="default"/>
      </w:rPr>
    </w:lvl>
    <w:lvl w:ilvl="6" w:tplc="2DE86FBA">
      <w:start w:val="1"/>
      <w:numFmt w:val="bullet"/>
      <w:lvlText w:val=""/>
      <w:lvlJc w:val="left"/>
      <w:pPr>
        <w:ind w:left="5040" w:hanging="360"/>
      </w:pPr>
      <w:rPr>
        <w:rFonts w:ascii="Symbol" w:hAnsi="Symbol" w:hint="default"/>
      </w:rPr>
    </w:lvl>
    <w:lvl w:ilvl="7" w:tplc="C1DA639C">
      <w:start w:val="1"/>
      <w:numFmt w:val="bullet"/>
      <w:lvlText w:val="o"/>
      <w:lvlJc w:val="left"/>
      <w:pPr>
        <w:ind w:left="5760" w:hanging="360"/>
      </w:pPr>
      <w:rPr>
        <w:rFonts w:ascii="Courier New" w:hAnsi="Courier New" w:hint="default"/>
      </w:rPr>
    </w:lvl>
    <w:lvl w:ilvl="8" w:tplc="CEC4AA18">
      <w:start w:val="1"/>
      <w:numFmt w:val="bullet"/>
      <w:lvlText w:val=""/>
      <w:lvlJc w:val="left"/>
      <w:pPr>
        <w:ind w:left="6480" w:hanging="360"/>
      </w:pPr>
      <w:rPr>
        <w:rFonts w:ascii="Wingdings" w:hAnsi="Wingdings" w:hint="default"/>
      </w:rPr>
    </w:lvl>
  </w:abstractNum>
  <w:abstractNum w:abstractNumId="18" w15:restartNumberingAfterBreak="0">
    <w:nsid w:val="2C5E3E9A"/>
    <w:multiLevelType w:val="multilevel"/>
    <w:tmpl w:val="A7C49004"/>
    <w:lvl w:ilvl="0">
      <w:start w:val="2"/>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9" w15:restartNumberingAfterBreak="0">
    <w:nsid w:val="2D456EF8"/>
    <w:multiLevelType w:val="hybridMultilevel"/>
    <w:tmpl w:val="B90A31CA"/>
    <w:lvl w:ilvl="0" w:tplc="76F4DA64">
      <w:start w:val="10"/>
      <w:numFmt w:val="decimal"/>
      <w:lvlText w:val="Proposal %1:"/>
      <w:lvlJc w:val="left"/>
      <w:pPr>
        <w:ind w:left="0" w:firstLine="0"/>
      </w:pPr>
      <w:rPr>
        <w:rFonts w:ascii="Times New Roman" w:hAnsi="Times New Roman" w:hint="default"/>
        <w:b/>
        <w:color w:val="auto"/>
        <w:sz w:val="22"/>
      </w:rPr>
    </w:lvl>
    <w:lvl w:ilvl="1" w:tplc="A7C6CB66">
      <w:start w:val="1"/>
      <w:numFmt w:val="bullet"/>
      <w:lvlRestart w:val="0"/>
      <w:lvlText w:val="●"/>
      <w:lvlJc w:val="left"/>
      <w:pPr>
        <w:ind w:left="284" w:hanging="284"/>
      </w:pPr>
      <w:rPr>
        <w:rFonts w:ascii="Times New Roman" w:hAnsi="Times New Roman" w:cs="Times New Roman" w:hint="default"/>
        <w:b w:val="0"/>
        <w:color w:val="auto"/>
        <w:sz w:val="22"/>
      </w:rPr>
    </w:lvl>
    <w:lvl w:ilvl="2" w:tplc="A80EBF84">
      <w:start w:val="1"/>
      <w:numFmt w:val="bullet"/>
      <w:lvlRestart w:val="0"/>
      <w:lvlText w:val="□"/>
      <w:lvlJc w:val="left"/>
      <w:pPr>
        <w:ind w:left="567" w:hanging="283"/>
      </w:pPr>
      <w:rPr>
        <w:rFonts w:ascii="Times New Roman" w:hAnsi="Times New Roman" w:cs="Times New Roman" w:hint="default"/>
        <w:b w:val="0"/>
        <w:i w:val="0"/>
        <w:sz w:val="22"/>
      </w:rPr>
    </w:lvl>
    <w:lvl w:ilvl="3" w:tplc="9C76D106">
      <w:start w:val="1"/>
      <w:numFmt w:val="bullet"/>
      <w:lvlRestart w:val="0"/>
      <w:lvlText w:val="▪"/>
      <w:lvlJc w:val="left"/>
      <w:pPr>
        <w:ind w:left="851" w:hanging="284"/>
      </w:pPr>
      <w:rPr>
        <w:rFonts w:ascii="Times New Roman" w:hAnsi="Times New Roman" w:cs="Times New Roman" w:hint="default"/>
        <w:b w:val="0"/>
        <w:color w:val="auto"/>
        <w:sz w:val="22"/>
      </w:rPr>
    </w:lvl>
    <w:lvl w:ilvl="4" w:tplc="48D6BC5E">
      <w:start w:val="1"/>
      <w:numFmt w:val="lowerLetter"/>
      <w:lvlText w:val="(%5)"/>
      <w:lvlJc w:val="left"/>
      <w:pPr>
        <w:ind w:left="2838" w:hanging="284"/>
      </w:pPr>
      <w:rPr>
        <w:rFonts w:hint="default"/>
      </w:rPr>
    </w:lvl>
    <w:lvl w:ilvl="5" w:tplc="D5326B02">
      <w:start w:val="1"/>
      <w:numFmt w:val="lowerRoman"/>
      <w:lvlText w:val="(%6)"/>
      <w:lvlJc w:val="left"/>
      <w:pPr>
        <w:ind w:left="3122" w:hanging="284"/>
      </w:pPr>
      <w:rPr>
        <w:rFonts w:hint="default"/>
      </w:rPr>
    </w:lvl>
    <w:lvl w:ilvl="6" w:tplc="A0B25AFC">
      <w:start w:val="1"/>
      <w:numFmt w:val="decimal"/>
      <w:lvlText w:val="%7."/>
      <w:lvlJc w:val="left"/>
      <w:pPr>
        <w:ind w:left="3406" w:hanging="284"/>
      </w:pPr>
      <w:rPr>
        <w:rFonts w:hint="default"/>
      </w:rPr>
    </w:lvl>
    <w:lvl w:ilvl="7" w:tplc="F224FEFE">
      <w:start w:val="1"/>
      <w:numFmt w:val="lowerLetter"/>
      <w:lvlText w:val="%8."/>
      <w:lvlJc w:val="left"/>
      <w:pPr>
        <w:ind w:left="3690" w:hanging="284"/>
      </w:pPr>
      <w:rPr>
        <w:rFonts w:hint="default"/>
      </w:rPr>
    </w:lvl>
    <w:lvl w:ilvl="8" w:tplc="F34EB9B8">
      <w:start w:val="1"/>
      <w:numFmt w:val="lowerRoman"/>
      <w:lvlText w:val="%9."/>
      <w:lvlJc w:val="left"/>
      <w:pPr>
        <w:ind w:left="3974" w:hanging="284"/>
      </w:pPr>
      <w:rPr>
        <w:rFonts w:hint="default"/>
      </w:rPr>
    </w:lvl>
  </w:abstractNum>
  <w:abstractNum w:abstractNumId="20" w15:restartNumberingAfterBreak="0">
    <w:nsid w:val="2FB02812"/>
    <w:multiLevelType w:val="hybridMultilevel"/>
    <w:tmpl w:val="7A906378"/>
    <w:styleLink w:val="3GPPListofBullets"/>
    <w:lvl w:ilvl="0" w:tplc="FD6A5E7E">
      <w:start w:val="1"/>
      <w:numFmt w:val="decimal"/>
      <w:lvlText w:val="Proposal %1:"/>
      <w:lvlJc w:val="left"/>
      <w:pPr>
        <w:ind w:left="0" w:firstLine="0"/>
      </w:pPr>
      <w:rPr>
        <w:rFonts w:ascii="Times New Roman" w:hAnsi="Times New Roman" w:hint="default"/>
        <w:b/>
        <w:color w:val="auto"/>
        <w:sz w:val="22"/>
      </w:rPr>
    </w:lvl>
    <w:lvl w:ilvl="1" w:tplc="985A21FE">
      <w:start w:val="1"/>
      <w:numFmt w:val="bullet"/>
      <w:lvlRestart w:val="0"/>
      <w:lvlText w:val="●"/>
      <w:lvlJc w:val="left"/>
      <w:pPr>
        <w:ind w:left="284" w:hanging="284"/>
      </w:pPr>
      <w:rPr>
        <w:rFonts w:ascii="Times New Roman" w:hAnsi="Times New Roman" w:cs="Times New Roman" w:hint="default"/>
        <w:b w:val="0"/>
        <w:color w:val="auto"/>
        <w:sz w:val="22"/>
      </w:rPr>
    </w:lvl>
    <w:lvl w:ilvl="2" w:tplc="72E41892">
      <w:start w:val="1"/>
      <w:numFmt w:val="bullet"/>
      <w:lvlRestart w:val="0"/>
      <w:lvlText w:val="□"/>
      <w:lvlJc w:val="left"/>
      <w:pPr>
        <w:ind w:left="567" w:hanging="283"/>
      </w:pPr>
      <w:rPr>
        <w:rFonts w:ascii="Times New Roman" w:hAnsi="Times New Roman" w:cs="Times New Roman" w:hint="default"/>
        <w:b w:val="0"/>
        <w:i w:val="0"/>
        <w:sz w:val="22"/>
      </w:rPr>
    </w:lvl>
    <w:lvl w:ilvl="3" w:tplc="D7CAD7D4">
      <w:start w:val="1"/>
      <w:numFmt w:val="bullet"/>
      <w:lvlRestart w:val="0"/>
      <w:lvlText w:val="▪"/>
      <w:lvlJc w:val="left"/>
      <w:pPr>
        <w:ind w:left="851" w:hanging="284"/>
      </w:pPr>
      <w:rPr>
        <w:rFonts w:ascii="Times New Roman" w:hAnsi="Times New Roman" w:cs="Times New Roman" w:hint="default"/>
        <w:b w:val="0"/>
        <w:color w:val="auto"/>
        <w:sz w:val="22"/>
      </w:rPr>
    </w:lvl>
    <w:lvl w:ilvl="4" w:tplc="603A081C">
      <w:start w:val="1"/>
      <w:numFmt w:val="lowerLetter"/>
      <w:lvlText w:val="(%5)"/>
      <w:lvlJc w:val="left"/>
      <w:pPr>
        <w:ind w:left="2838" w:hanging="284"/>
      </w:pPr>
      <w:rPr>
        <w:rFonts w:hint="default"/>
      </w:rPr>
    </w:lvl>
    <w:lvl w:ilvl="5" w:tplc="6BF2A70C">
      <w:start w:val="1"/>
      <w:numFmt w:val="lowerRoman"/>
      <w:lvlText w:val="(%6)"/>
      <w:lvlJc w:val="left"/>
      <w:pPr>
        <w:ind w:left="3122" w:hanging="284"/>
      </w:pPr>
      <w:rPr>
        <w:rFonts w:hint="default"/>
      </w:rPr>
    </w:lvl>
    <w:lvl w:ilvl="6" w:tplc="211233F6">
      <w:start w:val="1"/>
      <w:numFmt w:val="decimal"/>
      <w:lvlText w:val="%7."/>
      <w:lvlJc w:val="left"/>
      <w:pPr>
        <w:ind w:left="3406" w:hanging="284"/>
      </w:pPr>
      <w:rPr>
        <w:rFonts w:hint="default"/>
      </w:rPr>
    </w:lvl>
    <w:lvl w:ilvl="7" w:tplc="BCC8B35C">
      <w:start w:val="1"/>
      <w:numFmt w:val="lowerLetter"/>
      <w:lvlText w:val="%8."/>
      <w:lvlJc w:val="left"/>
      <w:pPr>
        <w:ind w:left="3690" w:hanging="284"/>
      </w:pPr>
      <w:rPr>
        <w:rFonts w:hint="default"/>
      </w:rPr>
    </w:lvl>
    <w:lvl w:ilvl="8" w:tplc="7164958E">
      <w:start w:val="1"/>
      <w:numFmt w:val="lowerRoman"/>
      <w:lvlText w:val="%9."/>
      <w:lvlJc w:val="left"/>
      <w:pPr>
        <w:ind w:left="3974" w:hanging="284"/>
      </w:pPr>
      <w:rPr>
        <w:rFonts w:hint="default"/>
      </w:rPr>
    </w:lvl>
  </w:abstractNum>
  <w:abstractNum w:abstractNumId="21" w15:restartNumberingAfterBreak="0">
    <w:nsid w:val="30DC23B3"/>
    <w:multiLevelType w:val="hybridMultilevel"/>
    <w:tmpl w:val="ABA2EB10"/>
    <w:lvl w:ilvl="0" w:tplc="68644210">
      <w:start w:val="13"/>
      <w:numFmt w:val="decimal"/>
      <w:lvlText w:val="Proposal %1:"/>
      <w:lvlJc w:val="left"/>
      <w:pPr>
        <w:ind w:left="0" w:firstLine="0"/>
      </w:pPr>
      <w:rPr>
        <w:rFonts w:ascii="Times New Roman" w:hAnsi="Times New Roman" w:hint="default"/>
        <w:b/>
        <w:color w:val="auto"/>
        <w:sz w:val="22"/>
      </w:rPr>
    </w:lvl>
    <w:lvl w:ilvl="1" w:tplc="D8722A52">
      <w:start w:val="1"/>
      <w:numFmt w:val="bullet"/>
      <w:lvlRestart w:val="0"/>
      <w:lvlText w:val="●"/>
      <w:lvlJc w:val="left"/>
      <w:pPr>
        <w:ind w:left="284" w:hanging="284"/>
      </w:pPr>
      <w:rPr>
        <w:rFonts w:ascii="Times New Roman" w:hAnsi="Times New Roman" w:cs="Times New Roman" w:hint="default"/>
        <w:b w:val="0"/>
        <w:color w:val="auto"/>
        <w:sz w:val="22"/>
      </w:rPr>
    </w:lvl>
    <w:lvl w:ilvl="2" w:tplc="F96EA314">
      <w:start w:val="1"/>
      <w:numFmt w:val="bullet"/>
      <w:lvlRestart w:val="0"/>
      <w:lvlText w:val="□"/>
      <w:lvlJc w:val="left"/>
      <w:pPr>
        <w:ind w:left="567" w:hanging="283"/>
      </w:pPr>
      <w:rPr>
        <w:rFonts w:ascii="Times New Roman" w:hAnsi="Times New Roman" w:cs="Times New Roman" w:hint="default"/>
        <w:b w:val="0"/>
        <w:i w:val="0"/>
        <w:sz w:val="22"/>
      </w:rPr>
    </w:lvl>
    <w:lvl w:ilvl="3" w:tplc="CA220AF0">
      <w:start w:val="1"/>
      <w:numFmt w:val="bullet"/>
      <w:lvlRestart w:val="0"/>
      <w:lvlText w:val="▪"/>
      <w:lvlJc w:val="left"/>
      <w:pPr>
        <w:ind w:left="851" w:hanging="284"/>
      </w:pPr>
      <w:rPr>
        <w:rFonts w:ascii="Times New Roman" w:hAnsi="Times New Roman" w:cs="Times New Roman" w:hint="default"/>
        <w:b w:val="0"/>
        <w:color w:val="auto"/>
        <w:sz w:val="22"/>
      </w:rPr>
    </w:lvl>
    <w:lvl w:ilvl="4" w:tplc="DD3605B8">
      <w:start w:val="1"/>
      <w:numFmt w:val="lowerLetter"/>
      <w:lvlText w:val="(%5)"/>
      <w:lvlJc w:val="left"/>
      <w:pPr>
        <w:ind w:left="2838" w:hanging="284"/>
      </w:pPr>
      <w:rPr>
        <w:rFonts w:hint="default"/>
      </w:rPr>
    </w:lvl>
    <w:lvl w:ilvl="5" w:tplc="A4DAB2BE">
      <w:start w:val="1"/>
      <w:numFmt w:val="lowerRoman"/>
      <w:lvlText w:val="(%6)"/>
      <w:lvlJc w:val="left"/>
      <w:pPr>
        <w:ind w:left="3122" w:hanging="284"/>
      </w:pPr>
      <w:rPr>
        <w:rFonts w:hint="default"/>
      </w:rPr>
    </w:lvl>
    <w:lvl w:ilvl="6" w:tplc="B856298E">
      <w:start w:val="1"/>
      <w:numFmt w:val="decimal"/>
      <w:lvlText w:val="%7."/>
      <w:lvlJc w:val="left"/>
      <w:pPr>
        <w:ind w:left="3406" w:hanging="284"/>
      </w:pPr>
      <w:rPr>
        <w:rFonts w:hint="default"/>
      </w:rPr>
    </w:lvl>
    <w:lvl w:ilvl="7" w:tplc="8A7414EA">
      <w:start w:val="1"/>
      <w:numFmt w:val="lowerLetter"/>
      <w:lvlText w:val="%8."/>
      <w:lvlJc w:val="left"/>
      <w:pPr>
        <w:ind w:left="3690" w:hanging="284"/>
      </w:pPr>
      <w:rPr>
        <w:rFonts w:hint="default"/>
      </w:rPr>
    </w:lvl>
    <w:lvl w:ilvl="8" w:tplc="CEC4B35A">
      <w:start w:val="1"/>
      <w:numFmt w:val="lowerRoman"/>
      <w:lvlText w:val="%9."/>
      <w:lvlJc w:val="left"/>
      <w:pPr>
        <w:ind w:left="3974" w:hanging="284"/>
      </w:pPr>
      <w:rPr>
        <w:rFonts w:hint="default"/>
      </w:rPr>
    </w:lvl>
  </w:abstractNum>
  <w:abstractNum w:abstractNumId="22" w15:restartNumberingAfterBreak="0">
    <w:nsid w:val="36A519D0"/>
    <w:multiLevelType w:val="multilevel"/>
    <w:tmpl w:val="CE50618A"/>
    <w:lvl w:ilvl="0">
      <w:start w:val="8"/>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3" w15:restartNumberingAfterBreak="0">
    <w:nsid w:val="39356340"/>
    <w:multiLevelType w:val="multilevel"/>
    <w:tmpl w:val="98C4079E"/>
    <w:lvl w:ilvl="0">
      <w:start w:val="1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4" w15:restartNumberingAfterBreak="0">
    <w:nsid w:val="3FCD52BD"/>
    <w:multiLevelType w:val="multilevel"/>
    <w:tmpl w:val="D166DFF4"/>
    <w:lvl w:ilvl="0">
      <w:start w:val="6"/>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5" w15:restartNumberingAfterBreak="0">
    <w:nsid w:val="414E0D7F"/>
    <w:multiLevelType w:val="hybridMultilevel"/>
    <w:tmpl w:val="EB8270C2"/>
    <w:lvl w:ilvl="0" w:tplc="2EF0FAEC">
      <w:start w:val="6"/>
      <w:numFmt w:val="decimal"/>
      <w:lvlText w:val="Proposal %1:"/>
      <w:lvlJc w:val="left"/>
      <w:pPr>
        <w:ind w:left="0" w:firstLine="0"/>
      </w:pPr>
      <w:rPr>
        <w:rFonts w:ascii="Times New Roman" w:hAnsi="Times New Roman" w:hint="default"/>
        <w:b/>
        <w:color w:val="auto"/>
        <w:sz w:val="22"/>
      </w:rPr>
    </w:lvl>
    <w:lvl w:ilvl="1" w:tplc="E86863A4">
      <w:start w:val="1"/>
      <w:numFmt w:val="bullet"/>
      <w:lvlRestart w:val="0"/>
      <w:lvlText w:val="●"/>
      <w:lvlJc w:val="left"/>
      <w:pPr>
        <w:ind w:left="284" w:hanging="284"/>
      </w:pPr>
      <w:rPr>
        <w:rFonts w:ascii="Times New Roman" w:hAnsi="Times New Roman" w:cs="Times New Roman" w:hint="default"/>
        <w:b w:val="0"/>
        <w:color w:val="auto"/>
        <w:sz w:val="22"/>
      </w:rPr>
    </w:lvl>
    <w:lvl w:ilvl="2" w:tplc="2AE4CC2C">
      <w:start w:val="1"/>
      <w:numFmt w:val="bullet"/>
      <w:lvlRestart w:val="0"/>
      <w:lvlText w:val="□"/>
      <w:lvlJc w:val="left"/>
      <w:pPr>
        <w:ind w:left="567" w:hanging="283"/>
      </w:pPr>
      <w:rPr>
        <w:rFonts w:ascii="Times New Roman" w:hAnsi="Times New Roman" w:cs="Times New Roman" w:hint="default"/>
        <w:b w:val="0"/>
        <w:i w:val="0"/>
        <w:sz w:val="22"/>
      </w:rPr>
    </w:lvl>
    <w:lvl w:ilvl="3" w:tplc="4C2E03AC">
      <w:start w:val="1"/>
      <w:numFmt w:val="bullet"/>
      <w:lvlRestart w:val="0"/>
      <w:lvlText w:val="▪"/>
      <w:lvlJc w:val="left"/>
      <w:pPr>
        <w:ind w:left="851" w:hanging="284"/>
      </w:pPr>
      <w:rPr>
        <w:rFonts w:ascii="Times New Roman" w:hAnsi="Times New Roman" w:cs="Times New Roman" w:hint="default"/>
        <w:b w:val="0"/>
        <w:color w:val="auto"/>
        <w:sz w:val="22"/>
      </w:rPr>
    </w:lvl>
    <w:lvl w:ilvl="4" w:tplc="3CC02570">
      <w:start w:val="1"/>
      <w:numFmt w:val="lowerLetter"/>
      <w:lvlText w:val="(%5)"/>
      <w:lvlJc w:val="left"/>
      <w:pPr>
        <w:ind w:left="2838" w:hanging="284"/>
      </w:pPr>
      <w:rPr>
        <w:rFonts w:hint="default"/>
      </w:rPr>
    </w:lvl>
    <w:lvl w:ilvl="5" w:tplc="82103368">
      <w:start w:val="1"/>
      <w:numFmt w:val="lowerRoman"/>
      <w:lvlText w:val="(%6)"/>
      <w:lvlJc w:val="left"/>
      <w:pPr>
        <w:ind w:left="3122" w:hanging="284"/>
      </w:pPr>
      <w:rPr>
        <w:rFonts w:hint="default"/>
      </w:rPr>
    </w:lvl>
    <w:lvl w:ilvl="6" w:tplc="8ED86640">
      <w:start w:val="1"/>
      <w:numFmt w:val="decimal"/>
      <w:lvlText w:val="%7."/>
      <w:lvlJc w:val="left"/>
      <w:pPr>
        <w:ind w:left="3406" w:hanging="284"/>
      </w:pPr>
      <w:rPr>
        <w:rFonts w:hint="default"/>
      </w:rPr>
    </w:lvl>
    <w:lvl w:ilvl="7" w:tplc="45507244">
      <w:start w:val="1"/>
      <w:numFmt w:val="lowerLetter"/>
      <w:lvlText w:val="%8."/>
      <w:lvlJc w:val="left"/>
      <w:pPr>
        <w:ind w:left="3690" w:hanging="284"/>
      </w:pPr>
      <w:rPr>
        <w:rFonts w:hint="default"/>
      </w:rPr>
    </w:lvl>
    <w:lvl w:ilvl="8" w:tplc="0C5C68EE">
      <w:start w:val="1"/>
      <w:numFmt w:val="lowerRoman"/>
      <w:lvlText w:val="%9."/>
      <w:lvlJc w:val="left"/>
      <w:pPr>
        <w:ind w:left="3974" w:hanging="284"/>
      </w:pPr>
      <w:rPr>
        <w:rFonts w:hint="default"/>
      </w:rPr>
    </w:lvl>
  </w:abstractNum>
  <w:abstractNum w:abstractNumId="26" w15:restartNumberingAfterBreak="0">
    <w:nsid w:val="417F6AFB"/>
    <w:multiLevelType w:val="hybridMultilevel"/>
    <w:tmpl w:val="78AE1DA4"/>
    <w:lvl w:ilvl="0" w:tplc="0ED6A720">
      <w:start w:val="1"/>
      <w:numFmt w:val="bullet"/>
      <w:pStyle w:val="ListBullet"/>
      <w:lvlText w:val="●"/>
      <w:lvlJc w:val="left"/>
      <w:pPr>
        <w:ind w:left="284" w:hanging="28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E2B6047C">
      <w:start w:val="1"/>
      <w:numFmt w:val="bullet"/>
      <w:lvlText w:val="○"/>
      <w:lvlJc w:val="left"/>
      <w:pPr>
        <w:ind w:left="567" w:hanging="283"/>
      </w:pPr>
      <w:rPr>
        <w:rFonts w:ascii="Times New Roman" w:hAnsi="Times New Roman" w:cs="Times New Roman" w:hint="default"/>
        <w:color w:val="auto"/>
        <w:sz w:val="22"/>
      </w:rPr>
    </w:lvl>
    <w:lvl w:ilvl="2" w:tplc="65DE5F1C">
      <w:start w:val="1"/>
      <w:numFmt w:val="bullet"/>
      <w:lvlText w:val="♦"/>
      <w:lvlJc w:val="left"/>
      <w:pPr>
        <w:ind w:left="851" w:hanging="284"/>
      </w:pPr>
      <w:rPr>
        <w:rFonts w:ascii="Times New Roman" w:hAnsi="Times New Roman" w:cs="Times New Roman" w:hint="default"/>
        <w:color w:val="auto"/>
        <w:sz w:val="22"/>
      </w:rPr>
    </w:lvl>
    <w:lvl w:ilvl="3" w:tplc="3236A10A">
      <w:start w:val="1"/>
      <w:numFmt w:val="bullet"/>
      <w:lvlText w:val="□"/>
      <w:lvlJc w:val="left"/>
      <w:pPr>
        <w:ind w:left="1134" w:hanging="283"/>
      </w:pPr>
      <w:rPr>
        <w:rFonts w:ascii="Times New Roman" w:hAnsi="Times New Roman" w:cs="Times New Roman" w:hint="default"/>
        <w:color w:val="auto"/>
      </w:rPr>
    </w:lvl>
    <w:lvl w:ilvl="4" w:tplc="A7668626">
      <w:start w:val="1"/>
      <w:numFmt w:val="bullet"/>
      <w:lvlText w:val="▪"/>
      <w:lvlJc w:val="left"/>
      <w:pPr>
        <w:ind w:left="1418" w:hanging="284"/>
      </w:pPr>
      <w:rPr>
        <w:rFonts w:ascii="Times New Roman" w:hAnsi="Times New Roman" w:cs="Times New Roman" w:hint="default"/>
        <w:color w:val="auto"/>
      </w:rPr>
    </w:lvl>
    <w:lvl w:ilvl="5" w:tplc="D9703398">
      <w:start w:val="1"/>
      <w:numFmt w:val="lowerRoman"/>
      <w:lvlText w:val="(%6)"/>
      <w:lvlJc w:val="left"/>
      <w:pPr>
        <w:ind w:left="2160" w:hanging="360"/>
      </w:pPr>
      <w:rPr>
        <w:rFonts w:hint="default"/>
      </w:rPr>
    </w:lvl>
    <w:lvl w:ilvl="6" w:tplc="9D92531E">
      <w:start w:val="1"/>
      <w:numFmt w:val="decimal"/>
      <w:lvlText w:val="%7."/>
      <w:lvlJc w:val="left"/>
      <w:pPr>
        <w:ind w:left="2520" w:hanging="360"/>
      </w:pPr>
      <w:rPr>
        <w:rFonts w:hint="default"/>
      </w:rPr>
    </w:lvl>
    <w:lvl w:ilvl="7" w:tplc="2C7E2B7A">
      <w:start w:val="1"/>
      <w:numFmt w:val="lowerLetter"/>
      <w:lvlText w:val="%8."/>
      <w:lvlJc w:val="left"/>
      <w:pPr>
        <w:ind w:left="2880" w:hanging="360"/>
      </w:pPr>
      <w:rPr>
        <w:rFonts w:hint="default"/>
      </w:rPr>
    </w:lvl>
    <w:lvl w:ilvl="8" w:tplc="62A0263A">
      <w:start w:val="1"/>
      <w:numFmt w:val="lowerRoman"/>
      <w:lvlText w:val="%9."/>
      <w:lvlJc w:val="left"/>
      <w:pPr>
        <w:ind w:left="3240" w:hanging="360"/>
      </w:pPr>
      <w:rPr>
        <w:rFonts w:hint="default"/>
      </w:rPr>
    </w:lvl>
  </w:abstractNum>
  <w:abstractNum w:abstractNumId="27" w15:restartNumberingAfterBreak="0">
    <w:nsid w:val="48B764A8"/>
    <w:multiLevelType w:val="hybridMultilevel"/>
    <w:tmpl w:val="F0661A14"/>
    <w:lvl w:ilvl="0" w:tplc="949A5B32">
      <w:start w:val="1"/>
      <w:numFmt w:val="decimal"/>
      <w:pStyle w:val="a"/>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8" w15:restartNumberingAfterBreak="0">
    <w:nsid w:val="491D23AA"/>
    <w:multiLevelType w:val="hybridMultilevel"/>
    <w:tmpl w:val="F5E84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E3F1894"/>
    <w:multiLevelType w:val="multilevel"/>
    <w:tmpl w:val="3E70DCD0"/>
    <w:lvl w:ilvl="0">
      <w:start w:val="3"/>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0" w15:restartNumberingAfterBreak="0">
    <w:nsid w:val="4EE447B8"/>
    <w:multiLevelType w:val="hybridMultilevel"/>
    <w:tmpl w:val="445CD2F8"/>
    <w:lvl w:ilvl="0" w:tplc="226CDA2A">
      <w:start w:val="5"/>
      <w:numFmt w:val="decimal"/>
      <w:lvlText w:val="Proposal %1:"/>
      <w:lvlJc w:val="left"/>
      <w:pPr>
        <w:ind w:left="0" w:firstLine="0"/>
      </w:pPr>
      <w:rPr>
        <w:rFonts w:ascii="Times New Roman" w:hAnsi="Times New Roman" w:hint="default"/>
        <w:b/>
        <w:color w:val="auto"/>
        <w:sz w:val="22"/>
      </w:rPr>
    </w:lvl>
    <w:lvl w:ilvl="1" w:tplc="01F08C60">
      <w:start w:val="1"/>
      <w:numFmt w:val="bullet"/>
      <w:lvlRestart w:val="0"/>
      <w:lvlText w:val="●"/>
      <w:lvlJc w:val="left"/>
      <w:pPr>
        <w:ind w:left="284" w:hanging="284"/>
      </w:pPr>
      <w:rPr>
        <w:rFonts w:ascii="Times New Roman" w:hAnsi="Times New Roman" w:cs="Times New Roman" w:hint="default"/>
        <w:b w:val="0"/>
        <w:color w:val="auto"/>
        <w:sz w:val="22"/>
      </w:rPr>
    </w:lvl>
    <w:lvl w:ilvl="2" w:tplc="DED65888">
      <w:start w:val="1"/>
      <w:numFmt w:val="bullet"/>
      <w:lvlRestart w:val="0"/>
      <w:lvlText w:val="□"/>
      <w:lvlJc w:val="left"/>
      <w:pPr>
        <w:ind w:left="567" w:hanging="283"/>
      </w:pPr>
      <w:rPr>
        <w:rFonts w:ascii="Times New Roman" w:hAnsi="Times New Roman" w:cs="Times New Roman" w:hint="default"/>
        <w:b w:val="0"/>
        <w:i w:val="0"/>
        <w:sz w:val="22"/>
      </w:rPr>
    </w:lvl>
    <w:lvl w:ilvl="3" w:tplc="C1124D18">
      <w:start w:val="1"/>
      <w:numFmt w:val="bullet"/>
      <w:lvlRestart w:val="0"/>
      <w:lvlText w:val="▪"/>
      <w:lvlJc w:val="left"/>
      <w:pPr>
        <w:ind w:left="851" w:hanging="284"/>
      </w:pPr>
      <w:rPr>
        <w:rFonts w:ascii="Times New Roman" w:hAnsi="Times New Roman" w:cs="Times New Roman" w:hint="default"/>
        <w:b w:val="0"/>
        <w:color w:val="auto"/>
        <w:sz w:val="22"/>
      </w:rPr>
    </w:lvl>
    <w:lvl w:ilvl="4" w:tplc="04849238">
      <w:start w:val="1"/>
      <w:numFmt w:val="lowerLetter"/>
      <w:lvlText w:val="(%5)"/>
      <w:lvlJc w:val="left"/>
      <w:pPr>
        <w:ind w:left="2838" w:hanging="284"/>
      </w:pPr>
      <w:rPr>
        <w:rFonts w:hint="default"/>
      </w:rPr>
    </w:lvl>
    <w:lvl w:ilvl="5" w:tplc="E814CD6E">
      <w:start w:val="1"/>
      <w:numFmt w:val="lowerRoman"/>
      <w:lvlText w:val="(%6)"/>
      <w:lvlJc w:val="left"/>
      <w:pPr>
        <w:ind w:left="3122" w:hanging="284"/>
      </w:pPr>
      <w:rPr>
        <w:rFonts w:hint="default"/>
      </w:rPr>
    </w:lvl>
    <w:lvl w:ilvl="6" w:tplc="74B8497A">
      <w:start w:val="1"/>
      <w:numFmt w:val="decimal"/>
      <w:lvlText w:val="%7."/>
      <w:lvlJc w:val="left"/>
      <w:pPr>
        <w:ind w:left="3406" w:hanging="284"/>
      </w:pPr>
      <w:rPr>
        <w:rFonts w:hint="default"/>
      </w:rPr>
    </w:lvl>
    <w:lvl w:ilvl="7" w:tplc="3142FBA6">
      <w:start w:val="1"/>
      <w:numFmt w:val="lowerLetter"/>
      <w:lvlText w:val="%8."/>
      <w:lvlJc w:val="left"/>
      <w:pPr>
        <w:ind w:left="3690" w:hanging="284"/>
      </w:pPr>
      <w:rPr>
        <w:rFonts w:hint="default"/>
      </w:rPr>
    </w:lvl>
    <w:lvl w:ilvl="8" w:tplc="A4304CDA">
      <w:start w:val="1"/>
      <w:numFmt w:val="lowerRoman"/>
      <w:lvlText w:val="%9."/>
      <w:lvlJc w:val="left"/>
      <w:pPr>
        <w:ind w:left="3974" w:hanging="284"/>
      </w:pPr>
      <w:rPr>
        <w:rFonts w:hint="default"/>
      </w:rPr>
    </w:lvl>
  </w:abstractNum>
  <w:abstractNum w:abstractNumId="31" w15:restartNumberingAfterBreak="0">
    <w:nsid w:val="54824437"/>
    <w:multiLevelType w:val="multilevel"/>
    <w:tmpl w:val="64323ADA"/>
    <w:lvl w:ilvl="0">
      <w:start w:val="8"/>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2" w15:restartNumberingAfterBreak="0">
    <w:nsid w:val="57DD7973"/>
    <w:multiLevelType w:val="hybridMultilevel"/>
    <w:tmpl w:val="5AC6F6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DF713B1"/>
    <w:multiLevelType w:val="hybridMultilevel"/>
    <w:tmpl w:val="58007890"/>
    <w:lvl w:ilvl="0" w:tplc="CB5E7B86">
      <w:start w:val="4"/>
      <w:numFmt w:val="decimal"/>
      <w:lvlText w:val="Proposal %1:"/>
      <w:lvlJc w:val="left"/>
      <w:pPr>
        <w:ind w:left="0" w:firstLine="0"/>
      </w:pPr>
      <w:rPr>
        <w:rFonts w:ascii="Times New Roman" w:hAnsi="Times New Roman" w:hint="default"/>
        <w:b/>
        <w:color w:val="auto"/>
        <w:sz w:val="22"/>
      </w:rPr>
    </w:lvl>
    <w:lvl w:ilvl="1" w:tplc="6B3A1EF0">
      <w:start w:val="1"/>
      <w:numFmt w:val="bullet"/>
      <w:lvlRestart w:val="0"/>
      <w:lvlText w:val="●"/>
      <w:lvlJc w:val="left"/>
      <w:pPr>
        <w:ind w:left="284" w:hanging="284"/>
      </w:pPr>
      <w:rPr>
        <w:rFonts w:ascii="Times New Roman" w:hAnsi="Times New Roman" w:cs="Times New Roman" w:hint="default"/>
        <w:b w:val="0"/>
        <w:color w:val="auto"/>
        <w:sz w:val="22"/>
      </w:rPr>
    </w:lvl>
    <w:lvl w:ilvl="2" w:tplc="5B40F7FC">
      <w:start w:val="1"/>
      <w:numFmt w:val="bullet"/>
      <w:lvlRestart w:val="0"/>
      <w:lvlText w:val="□"/>
      <w:lvlJc w:val="left"/>
      <w:pPr>
        <w:ind w:left="567" w:hanging="283"/>
      </w:pPr>
      <w:rPr>
        <w:rFonts w:ascii="Times New Roman" w:hAnsi="Times New Roman" w:cs="Times New Roman" w:hint="default"/>
        <w:b w:val="0"/>
        <w:i w:val="0"/>
        <w:sz w:val="22"/>
      </w:rPr>
    </w:lvl>
    <w:lvl w:ilvl="3" w:tplc="08E81BB0">
      <w:start w:val="1"/>
      <w:numFmt w:val="bullet"/>
      <w:lvlRestart w:val="0"/>
      <w:lvlText w:val="▪"/>
      <w:lvlJc w:val="left"/>
      <w:pPr>
        <w:ind w:left="851" w:hanging="284"/>
      </w:pPr>
      <w:rPr>
        <w:rFonts w:ascii="Times New Roman" w:hAnsi="Times New Roman" w:cs="Times New Roman" w:hint="default"/>
        <w:b w:val="0"/>
        <w:color w:val="auto"/>
        <w:sz w:val="22"/>
      </w:rPr>
    </w:lvl>
    <w:lvl w:ilvl="4" w:tplc="88ACBBB2">
      <w:start w:val="1"/>
      <w:numFmt w:val="lowerLetter"/>
      <w:lvlText w:val="(%5)"/>
      <w:lvlJc w:val="left"/>
      <w:pPr>
        <w:ind w:left="2838" w:hanging="284"/>
      </w:pPr>
      <w:rPr>
        <w:rFonts w:hint="default"/>
      </w:rPr>
    </w:lvl>
    <w:lvl w:ilvl="5" w:tplc="45E2441E">
      <w:start w:val="1"/>
      <w:numFmt w:val="lowerRoman"/>
      <w:lvlText w:val="(%6)"/>
      <w:lvlJc w:val="left"/>
      <w:pPr>
        <w:ind w:left="3122" w:hanging="284"/>
      </w:pPr>
      <w:rPr>
        <w:rFonts w:hint="default"/>
      </w:rPr>
    </w:lvl>
    <w:lvl w:ilvl="6" w:tplc="81DA2148">
      <w:start w:val="1"/>
      <w:numFmt w:val="decimal"/>
      <w:lvlText w:val="%7."/>
      <w:lvlJc w:val="left"/>
      <w:pPr>
        <w:ind w:left="3406" w:hanging="284"/>
      </w:pPr>
      <w:rPr>
        <w:rFonts w:hint="default"/>
      </w:rPr>
    </w:lvl>
    <w:lvl w:ilvl="7" w:tplc="2CD2F1E6">
      <w:start w:val="1"/>
      <w:numFmt w:val="lowerLetter"/>
      <w:lvlText w:val="%8."/>
      <w:lvlJc w:val="left"/>
      <w:pPr>
        <w:ind w:left="3690" w:hanging="284"/>
      </w:pPr>
      <w:rPr>
        <w:rFonts w:hint="default"/>
      </w:rPr>
    </w:lvl>
    <w:lvl w:ilvl="8" w:tplc="AF3C3688">
      <w:start w:val="1"/>
      <w:numFmt w:val="lowerRoman"/>
      <w:lvlText w:val="%9."/>
      <w:lvlJc w:val="left"/>
      <w:pPr>
        <w:ind w:left="3974" w:hanging="284"/>
      </w:pPr>
      <w:rPr>
        <w:rFonts w:hint="default"/>
      </w:rPr>
    </w:lvl>
  </w:abstractNum>
  <w:abstractNum w:abstractNumId="34" w15:restartNumberingAfterBreak="0">
    <w:nsid w:val="615D77C2"/>
    <w:multiLevelType w:val="hybridMultilevel"/>
    <w:tmpl w:val="36F47C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5234ABB"/>
    <w:multiLevelType w:val="multilevel"/>
    <w:tmpl w:val="37089A8A"/>
    <w:lvl w:ilvl="0">
      <w:start w:val="7"/>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6" w15:restartNumberingAfterBreak="0">
    <w:nsid w:val="6B586487"/>
    <w:multiLevelType w:val="hybridMultilevel"/>
    <w:tmpl w:val="D5C47BD0"/>
    <w:lvl w:ilvl="0" w:tplc="1D686E06">
      <w:start w:val="9"/>
      <w:numFmt w:val="decimal"/>
      <w:lvlText w:val="Proposal %1:"/>
      <w:lvlJc w:val="left"/>
      <w:pPr>
        <w:ind w:left="0" w:firstLine="0"/>
      </w:pPr>
      <w:rPr>
        <w:rFonts w:ascii="Times New Roman" w:hAnsi="Times New Roman" w:hint="default"/>
        <w:b/>
        <w:color w:val="auto"/>
        <w:sz w:val="22"/>
      </w:rPr>
    </w:lvl>
    <w:lvl w:ilvl="1" w:tplc="7FC419E2">
      <w:start w:val="1"/>
      <w:numFmt w:val="bullet"/>
      <w:lvlRestart w:val="0"/>
      <w:lvlText w:val="●"/>
      <w:lvlJc w:val="left"/>
      <w:pPr>
        <w:ind w:left="284" w:hanging="284"/>
      </w:pPr>
      <w:rPr>
        <w:rFonts w:ascii="Times New Roman" w:hAnsi="Times New Roman" w:cs="Times New Roman" w:hint="default"/>
        <w:b w:val="0"/>
        <w:color w:val="auto"/>
        <w:sz w:val="22"/>
      </w:rPr>
    </w:lvl>
    <w:lvl w:ilvl="2" w:tplc="6810952E">
      <w:start w:val="1"/>
      <w:numFmt w:val="bullet"/>
      <w:lvlRestart w:val="0"/>
      <w:lvlText w:val="□"/>
      <w:lvlJc w:val="left"/>
      <w:pPr>
        <w:ind w:left="567" w:hanging="283"/>
      </w:pPr>
      <w:rPr>
        <w:rFonts w:ascii="Times New Roman" w:hAnsi="Times New Roman" w:cs="Times New Roman" w:hint="default"/>
        <w:b w:val="0"/>
        <w:i w:val="0"/>
        <w:sz w:val="22"/>
      </w:rPr>
    </w:lvl>
    <w:lvl w:ilvl="3" w:tplc="A6EC2ADC">
      <w:start w:val="1"/>
      <w:numFmt w:val="bullet"/>
      <w:lvlRestart w:val="0"/>
      <w:lvlText w:val="▪"/>
      <w:lvlJc w:val="left"/>
      <w:pPr>
        <w:ind w:left="851" w:hanging="284"/>
      </w:pPr>
      <w:rPr>
        <w:rFonts w:ascii="Times New Roman" w:hAnsi="Times New Roman" w:cs="Times New Roman" w:hint="default"/>
        <w:b w:val="0"/>
        <w:color w:val="auto"/>
        <w:sz w:val="22"/>
      </w:rPr>
    </w:lvl>
    <w:lvl w:ilvl="4" w:tplc="9C144A5A">
      <w:start w:val="1"/>
      <w:numFmt w:val="lowerLetter"/>
      <w:lvlText w:val="(%5)"/>
      <w:lvlJc w:val="left"/>
      <w:pPr>
        <w:ind w:left="2838" w:hanging="284"/>
      </w:pPr>
      <w:rPr>
        <w:rFonts w:hint="default"/>
      </w:rPr>
    </w:lvl>
    <w:lvl w:ilvl="5" w:tplc="EA38F3FC">
      <w:start w:val="1"/>
      <w:numFmt w:val="lowerRoman"/>
      <w:lvlText w:val="(%6)"/>
      <w:lvlJc w:val="left"/>
      <w:pPr>
        <w:ind w:left="3122" w:hanging="284"/>
      </w:pPr>
      <w:rPr>
        <w:rFonts w:hint="default"/>
      </w:rPr>
    </w:lvl>
    <w:lvl w:ilvl="6" w:tplc="95DC9F1C">
      <w:start w:val="1"/>
      <w:numFmt w:val="decimal"/>
      <w:lvlText w:val="%7."/>
      <w:lvlJc w:val="left"/>
      <w:pPr>
        <w:ind w:left="3406" w:hanging="284"/>
      </w:pPr>
      <w:rPr>
        <w:rFonts w:hint="default"/>
      </w:rPr>
    </w:lvl>
    <w:lvl w:ilvl="7" w:tplc="952EB2E6">
      <w:start w:val="1"/>
      <w:numFmt w:val="lowerLetter"/>
      <w:lvlText w:val="%8."/>
      <w:lvlJc w:val="left"/>
      <w:pPr>
        <w:ind w:left="3690" w:hanging="284"/>
      </w:pPr>
      <w:rPr>
        <w:rFonts w:hint="default"/>
      </w:rPr>
    </w:lvl>
    <w:lvl w:ilvl="8" w:tplc="C826DB84">
      <w:start w:val="1"/>
      <w:numFmt w:val="lowerRoman"/>
      <w:lvlText w:val="%9."/>
      <w:lvlJc w:val="left"/>
      <w:pPr>
        <w:ind w:left="3974" w:hanging="284"/>
      </w:pPr>
      <w:rPr>
        <w:rFonts w:hint="default"/>
      </w:rPr>
    </w:lvl>
  </w:abstractNum>
  <w:abstractNum w:abstractNumId="37" w15:restartNumberingAfterBreak="0">
    <w:nsid w:val="6BBB2726"/>
    <w:multiLevelType w:val="hybridMultilevel"/>
    <w:tmpl w:val="149291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BCC4972"/>
    <w:multiLevelType w:val="hybridMultilevel"/>
    <w:tmpl w:val="7A906378"/>
    <w:lvl w:ilvl="0" w:tplc="4498E2BA">
      <w:start w:val="1"/>
      <w:numFmt w:val="decimal"/>
      <w:lvlText w:val="Proposal %1:"/>
      <w:lvlJc w:val="left"/>
      <w:pPr>
        <w:ind w:left="0" w:firstLine="0"/>
      </w:pPr>
      <w:rPr>
        <w:rFonts w:ascii="Times New Roman" w:hAnsi="Times New Roman" w:hint="default"/>
        <w:b/>
        <w:color w:val="auto"/>
        <w:sz w:val="22"/>
      </w:rPr>
    </w:lvl>
    <w:lvl w:ilvl="1" w:tplc="B8843CDC">
      <w:start w:val="1"/>
      <w:numFmt w:val="bullet"/>
      <w:lvlRestart w:val="0"/>
      <w:lvlText w:val="●"/>
      <w:lvlJc w:val="left"/>
      <w:pPr>
        <w:ind w:left="284" w:hanging="284"/>
      </w:pPr>
      <w:rPr>
        <w:rFonts w:ascii="Times New Roman" w:hAnsi="Times New Roman" w:cs="Times New Roman" w:hint="default"/>
        <w:b w:val="0"/>
        <w:color w:val="auto"/>
        <w:sz w:val="22"/>
      </w:rPr>
    </w:lvl>
    <w:lvl w:ilvl="2" w:tplc="18143F04">
      <w:start w:val="1"/>
      <w:numFmt w:val="bullet"/>
      <w:lvlRestart w:val="0"/>
      <w:lvlText w:val="□"/>
      <w:lvlJc w:val="left"/>
      <w:pPr>
        <w:ind w:left="567" w:hanging="283"/>
      </w:pPr>
      <w:rPr>
        <w:rFonts w:ascii="Times New Roman" w:hAnsi="Times New Roman" w:cs="Times New Roman" w:hint="default"/>
        <w:b w:val="0"/>
        <w:i w:val="0"/>
        <w:sz w:val="22"/>
      </w:rPr>
    </w:lvl>
    <w:lvl w:ilvl="3" w:tplc="FF0AE026">
      <w:start w:val="1"/>
      <w:numFmt w:val="bullet"/>
      <w:lvlRestart w:val="0"/>
      <w:lvlText w:val="▪"/>
      <w:lvlJc w:val="left"/>
      <w:pPr>
        <w:ind w:left="851" w:hanging="284"/>
      </w:pPr>
      <w:rPr>
        <w:rFonts w:ascii="Times New Roman" w:hAnsi="Times New Roman" w:cs="Times New Roman" w:hint="default"/>
        <w:b w:val="0"/>
        <w:color w:val="auto"/>
        <w:sz w:val="22"/>
      </w:rPr>
    </w:lvl>
    <w:lvl w:ilvl="4" w:tplc="9096646C">
      <w:start w:val="1"/>
      <w:numFmt w:val="lowerLetter"/>
      <w:lvlText w:val="(%5)"/>
      <w:lvlJc w:val="left"/>
      <w:pPr>
        <w:ind w:left="2838" w:hanging="284"/>
      </w:pPr>
      <w:rPr>
        <w:rFonts w:hint="default"/>
      </w:rPr>
    </w:lvl>
    <w:lvl w:ilvl="5" w:tplc="00EA5918">
      <w:start w:val="1"/>
      <w:numFmt w:val="lowerRoman"/>
      <w:lvlText w:val="(%6)"/>
      <w:lvlJc w:val="left"/>
      <w:pPr>
        <w:ind w:left="3122" w:hanging="284"/>
      </w:pPr>
      <w:rPr>
        <w:rFonts w:hint="default"/>
      </w:rPr>
    </w:lvl>
    <w:lvl w:ilvl="6" w:tplc="84CC0454">
      <w:start w:val="1"/>
      <w:numFmt w:val="decimal"/>
      <w:lvlText w:val="%7."/>
      <w:lvlJc w:val="left"/>
      <w:pPr>
        <w:ind w:left="3406" w:hanging="284"/>
      </w:pPr>
      <w:rPr>
        <w:rFonts w:hint="default"/>
      </w:rPr>
    </w:lvl>
    <w:lvl w:ilvl="7" w:tplc="70FE2A1E">
      <w:start w:val="1"/>
      <w:numFmt w:val="lowerLetter"/>
      <w:lvlText w:val="%8."/>
      <w:lvlJc w:val="left"/>
      <w:pPr>
        <w:ind w:left="3690" w:hanging="284"/>
      </w:pPr>
      <w:rPr>
        <w:rFonts w:hint="default"/>
      </w:rPr>
    </w:lvl>
    <w:lvl w:ilvl="8" w:tplc="2D883A14">
      <w:start w:val="1"/>
      <w:numFmt w:val="lowerRoman"/>
      <w:lvlText w:val="%9."/>
      <w:lvlJc w:val="left"/>
      <w:pPr>
        <w:ind w:left="3974" w:hanging="284"/>
      </w:pPr>
      <w:rPr>
        <w:rFonts w:hint="default"/>
      </w:rPr>
    </w:lvl>
  </w:abstractNum>
  <w:abstractNum w:abstractNumId="39" w15:restartNumberingAfterBreak="0">
    <w:nsid w:val="6F666792"/>
    <w:multiLevelType w:val="hybridMultilevel"/>
    <w:tmpl w:val="4BE4E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F8B0691"/>
    <w:multiLevelType w:val="hybridMultilevel"/>
    <w:tmpl w:val="1F74F38A"/>
    <w:lvl w:ilvl="0" w:tplc="DD5CC17C">
      <w:start w:val="10"/>
      <w:numFmt w:val="decimal"/>
      <w:lvlText w:val="Proposal %1:"/>
      <w:lvlJc w:val="left"/>
      <w:pPr>
        <w:ind w:left="0" w:firstLine="0"/>
      </w:pPr>
      <w:rPr>
        <w:rFonts w:ascii="Times New Roman" w:hAnsi="Times New Roman" w:hint="default"/>
        <w:b/>
        <w:color w:val="auto"/>
        <w:sz w:val="22"/>
      </w:rPr>
    </w:lvl>
    <w:lvl w:ilvl="1" w:tplc="3D16E406">
      <w:start w:val="1"/>
      <w:numFmt w:val="bullet"/>
      <w:lvlRestart w:val="0"/>
      <w:lvlText w:val="●"/>
      <w:lvlJc w:val="left"/>
      <w:pPr>
        <w:ind w:left="284" w:hanging="284"/>
      </w:pPr>
      <w:rPr>
        <w:rFonts w:ascii="Times New Roman" w:hAnsi="Times New Roman" w:cs="Times New Roman" w:hint="default"/>
        <w:b w:val="0"/>
        <w:color w:val="auto"/>
        <w:sz w:val="22"/>
      </w:rPr>
    </w:lvl>
    <w:lvl w:ilvl="2" w:tplc="7B365F44">
      <w:start w:val="1"/>
      <w:numFmt w:val="bullet"/>
      <w:lvlRestart w:val="0"/>
      <w:lvlText w:val="□"/>
      <w:lvlJc w:val="left"/>
      <w:pPr>
        <w:ind w:left="567" w:hanging="283"/>
      </w:pPr>
      <w:rPr>
        <w:rFonts w:ascii="Times New Roman" w:hAnsi="Times New Roman" w:cs="Times New Roman" w:hint="default"/>
        <w:b w:val="0"/>
        <w:i w:val="0"/>
        <w:sz w:val="22"/>
      </w:rPr>
    </w:lvl>
    <w:lvl w:ilvl="3" w:tplc="4B5A155C">
      <w:start w:val="1"/>
      <w:numFmt w:val="bullet"/>
      <w:lvlRestart w:val="0"/>
      <w:lvlText w:val="▪"/>
      <w:lvlJc w:val="left"/>
      <w:pPr>
        <w:ind w:left="851" w:hanging="284"/>
      </w:pPr>
      <w:rPr>
        <w:rFonts w:ascii="Times New Roman" w:hAnsi="Times New Roman" w:cs="Times New Roman" w:hint="default"/>
        <w:b w:val="0"/>
        <w:color w:val="auto"/>
        <w:sz w:val="22"/>
      </w:rPr>
    </w:lvl>
    <w:lvl w:ilvl="4" w:tplc="BFFE29D0">
      <w:start w:val="1"/>
      <w:numFmt w:val="lowerLetter"/>
      <w:lvlText w:val="(%5)"/>
      <w:lvlJc w:val="left"/>
      <w:pPr>
        <w:ind w:left="2838" w:hanging="284"/>
      </w:pPr>
      <w:rPr>
        <w:rFonts w:hint="default"/>
      </w:rPr>
    </w:lvl>
    <w:lvl w:ilvl="5" w:tplc="700CDE1A">
      <w:start w:val="1"/>
      <w:numFmt w:val="lowerRoman"/>
      <w:lvlText w:val="(%6)"/>
      <w:lvlJc w:val="left"/>
      <w:pPr>
        <w:ind w:left="3122" w:hanging="284"/>
      </w:pPr>
      <w:rPr>
        <w:rFonts w:hint="default"/>
      </w:rPr>
    </w:lvl>
    <w:lvl w:ilvl="6" w:tplc="07466F34">
      <w:start w:val="1"/>
      <w:numFmt w:val="decimal"/>
      <w:lvlText w:val="%7."/>
      <w:lvlJc w:val="left"/>
      <w:pPr>
        <w:ind w:left="3406" w:hanging="284"/>
      </w:pPr>
      <w:rPr>
        <w:rFonts w:hint="default"/>
      </w:rPr>
    </w:lvl>
    <w:lvl w:ilvl="7" w:tplc="84BA5B6C">
      <w:start w:val="1"/>
      <w:numFmt w:val="lowerLetter"/>
      <w:lvlText w:val="%8."/>
      <w:lvlJc w:val="left"/>
      <w:pPr>
        <w:ind w:left="3690" w:hanging="284"/>
      </w:pPr>
      <w:rPr>
        <w:rFonts w:hint="default"/>
      </w:rPr>
    </w:lvl>
    <w:lvl w:ilvl="8" w:tplc="CBCA8D60">
      <w:start w:val="1"/>
      <w:numFmt w:val="lowerRoman"/>
      <w:lvlText w:val="%9."/>
      <w:lvlJc w:val="left"/>
      <w:pPr>
        <w:ind w:left="3974" w:hanging="284"/>
      </w:pPr>
      <w:rPr>
        <w:rFonts w:hint="default"/>
      </w:rPr>
    </w:lvl>
  </w:abstractNum>
  <w:abstractNum w:abstractNumId="41" w15:restartNumberingAfterBreak="0">
    <w:nsid w:val="6FBD74A5"/>
    <w:multiLevelType w:val="hybridMultilevel"/>
    <w:tmpl w:val="4DECA4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FCA76BB"/>
    <w:multiLevelType w:val="hybridMultilevel"/>
    <w:tmpl w:val="6A00FA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3D16FD1"/>
    <w:multiLevelType w:val="hybridMultilevel"/>
    <w:tmpl w:val="0DE0B234"/>
    <w:lvl w:ilvl="0" w:tplc="5A945030">
      <w:start w:val="9"/>
      <w:numFmt w:val="decimal"/>
      <w:lvlText w:val="Proposal %1:"/>
      <w:lvlJc w:val="left"/>
      <w:pPr>
        <w:ind w:left="0" w:firstLine="0"/>
      </w:pPr>
      <w:rPr>
        <w:rFonts w:ascii="Times New Roman" w:hAnsi="Times New Roman" w:hint="default"/>
        <w:b/>
        <w:color w:val="auto"/>
        <w:sz w:val="22"/>
      </w:rPr>
    </w:lvl>
    <w:lvl w:ilvl="1" w:tplc="D116EF14">
      <w:start w:val="1"/>
      <w:numFmt w:val="bullet"/>
      <w:lvlRestart w:val="0"/>
      <w:lvlText w:val="●"/>
      <w:lvlJc w:val="left"/>
      <w:pPr>
        <w:ind w:left="284" w:hanging="284"/>
      </w:pPr>
      <w:rPr>
        <w:rFonts w:ascii="Times New Roman" w:hAnsi="Times New Roman" w:cs="Times New Roman" w:hint="default"/>
        <w:b w:val="0"/>
        <w:color w:val="auto"/>
        <w:sz w:val="22"/>
      </w:rPr>
    </w:lvl>
    <w:lvl w:ilvl="2" w:tplc="5EB49220">
      <w:start w:val="1"/>
      <w:numFmt w:val="bullet"/>
      <w:lvlRestart w:val="0"/>
      <w:lvlText w:val="□"/>
      <w:lvlJc w:val="left"/>
      <w:pPr>
        <w:ind w:left="567" w:hanging="283"/>
      </w:pPr>
      <w:rPr>
        <w:rFonts w:ascii="Times New Roman" w:hAnsi="Times New Roman" w:cs="Times New Roman" w:hint="default"/>
        <w:b w:val="0"/>
        <w:i w:val="0"/>
        <w:sz w:val="22"/>
      </w:rPr>
    </w:lvl>
    <w:lvl w:ilvl="3" w:tplc="472CD870">
      <w:start w:val="1"/>
      <w:numFmt w:val="bullet"/>
      <w:lvlRestart w:val="0"/>
      <w:lvlText w:val="▪"/>
      <w:lvlJc w:val="left"/>
      <w:pPr>
        <w:ind w:left="851" w:hanging="284"/>
      </w:pPr>
      <w:rPr>
        <w:rFonts w:ascii="Times New Roman" w:hAnsi="Times New Roman" w:cs="Times New Roman" w:hint="default"/>
        <w:b w:val="0"/>
        <w:color w:val="auto"/>
        <w:sz w:val="22"/>
      </w:rPr>
    </w:lvl>
    <w:lvl w:ilvl="4" w:tplc="FA4CD016">
      <w:start w:val="1"/>
      <w:numFmt w:val="lowerLetter"/>
      <w:lvlText w:val="(%5)"/>
      <w:lvlJc w:val="left"/>
      <w:pPr>
        <w:ind w:left="2838" w:hanging="284"/>
      </w:pPr>
      <w:rPr>
        <w:rFonts w:hint="default"/>
      </w:rPr>
    </w:lvl>
    <w:lvl w:ilvl="5" w:tplc="62B2B364">
      <w:start w:val="1"/>
      <w:numFmt w:val="lowerRoman"/>
      <w:lvlText w:val="(%6)"/>
      <w:lvlJc w:val="left"/>
      <w:pPr>
        <w:ind w:left="3122" w:hanging="284"/>
      </w:pPr>
      <w:rPr>
        <w:rFonts w:hint="default"/>
      </w:rPr>
    </w:lvl>
    <w:lvl w:ilvl="6" w:tplc="9C6A05F6">
      <w:start w:val="1"/>
      <w:numFmt w:val="decimal"/>
      <w:lvlText w:val="%7."/>
      <w:lvlJc w:val="left"/>
      <w:pPr>
        <w:ind w:left="3406" w:hanging="284"/>
      </w:pPr>
      <w:rPr>
        <w:rFonts w:hint="default"/>
      </w:rPr>
    </w:lvl>
    <w:lvl w:ilvl="7" w:tplc="0D4A0F18">
      <w:start w:val="1"/>
      <w:numFmt w:val="lowerLetter"/>
      <w:lvlText w:val="%8."/>
      <w:lvlJc w:val="left"/>
      <w:pPr>
        <w:ind w:left="3690" w:hanging="284"/>
      </w:pPr>
      <w:rPr>
        <w:rFonts w:hint="default"/>
      </w:rPr>
    </w:lvl>
    <w:lvl w:ilvl="8" w:tplc="6E7E728A">
      <w:start w:val="1"/>
      <w:numFmt w:val="lowerRoman"/>
      <w:lvlText w:val="%9."/>
      <w:lvlJc w:val="left"/>
      <w:pPr>
        <w:ind w:left="3974" w:hanging="284"/>
      </w:pPr>
      <w:rPr>
        <w:rFonts w:hint="default"/>
      </w:rPr>
    </w:lvl>
  </w:abstractNum>
  <w:abstractNum w:abstractNumId="44" w15:restartNumberingAfterBreak="0">
    <w:nsid w:val="7590659D"/>
    <w:multiLevelType w:val="hybridMultilevel"/>
    <w:tmpl w:val="0AAE0E80"/>
    <w:lvl w:ilvl="0" w:tplc="A0D0BB38">
      <w:start w:val="3"/>
      <w:numFmt w:val="decimal"/>
      <w:lvlText w:val="Proposal %1:"/>
      <w:lvlJc w:val="left"/>
      <w:pPr>
        <w:ind w:left="0" w:firstLine="0"/>
      </w:pPr>
      <w:rPr>
        <w:rFonts w:ascii="Times New Roman" w:hAnsi="Times New Roman" w:hint="default"/>
        <w:b/>
        <w:color w:val="auto"/>
        <w:sz w:val="22"/>
      </w:rPr>
    </w:lvl>
    <w:lvl w:ilvl="1" w:tplc="E4B2358C">
      <w:start w:val="1"/>
      <w:numFmt w:val="bullet"/>
      <w:lvlRestart w:val="0"/>
      <w:lvlText w:val="●"/>
      <w:lvlJc w:val="left"/>
      <w:pPr>
        <w:ind w:left="284" w:hanging="284"/>
      </w:pPr>
      <w:rPr>
        <w:rFonts w:ascii="Times New Roman" w:hAnsi="Times New Roman" w:cs="Times New Roman" w:hint="default"/>
        <w:b w:val="0"/>
        <w:color w:val="auto"/>
        <w:sz w:val="22"/>
      </w:rPr>
    </w:lvl>
    <w:lvl w:ilvl="2" w:tplc="85F214C8">
      <w:start w:val="1"/>
      <w:numFmt w:val="bullet"/>
      <w:lvlRestart w:val="0"/>
      <w:lvlText w:val="□"/>
      <w:lvlJc w:val="left"/>
      <w:pPr>
        <w:ind w:left="567" w:hanging="283"/>
      </w:pPr>
      <w:rPr>
        <w:rFonts w:ascii="Times New Roman" w:hAnsi="Times New Roman" w:cs="Times New Roman" w:hint="default"/>
        <w:b w:val="0"/>
        <w:i w:val="0"/>
        <w:sz w:val="22"/>
      </w:rPr>
    </w:lvl>
    <w:lvl w:ilvl="3" w:tplc="A15A838E">
      <w:start w:val="1"/>
      <w:numFmt w:val="bullet"/>
      <w:lvlRestart w:val="0"/>
      <w:lvlText w:val="▪"/>
      <w:lvlJc w:val="left"/>
      <w:pPr>
        <w:ind w:left="851" w:hanging="284"/>
      </w:pPr>
      <w:rPr>
        <w:rFonts w:ascii="Times New Roman" w:hAnsi="Times New Roman" w:cs="Times New Roman" w:hint="default"/>
        <w:b w:val="0"/>
        <w:color w:val="auto"/>
        <w:sz w:val="22"/>
      </w:rPr>
    </w:lvl>
    <w:lvl w:ilvl="4" w:tplc="7F846914">
      <w:start w:val="1"/>
      <w:numFmt w:val="lowerLetter"/>
      <w:lvlText w:val="(%5)"/>
      <w:lvlJc w:val="left"/>
      <w:pPr>
        <w:ind w:left="2838" w:hanging="284"/>
      </w:pPr>
      <w:rPr>
        <w:rFonts w:hint="default"/>
      </w:rPr>
    </w:lvl>
    <w:lvl w:ilvl="5" w:tplc="A5C02D62">
      <w:start w:val="1"/>
      <w:numFmt w:val="lowerRoman"/>
      <w:lvlText w:val="(%6)"/>
      <w:lvlJc w:val="left"/>
      <w:pPr>
        <w:ind w:left="3122" w:hanging="284"/>
      </w:pPr>
      <w:rPr>
        <w:rFonts w:hint="default"/>
      </w:rPr>
    </w:lvl>
    <w:lvl w:ilvl="6" w:tplc="8DE61F0A">
      <w:start w:val="1"/>
      <w:numFmt w:val="decimal"/>
      <w:lvlText w:val="%7."/>
      <w:lvlJc w:val="left"/>
      <w:pPr>
        <w:ind w:left="3406" w:hanging="284"/>
      </w:pPr>
      <w:rPr>
        <w:rFonts w:hint="default"/>
      </w:rPr>
    </w:lvl>
    <w:lvl w:ilvl="7" w:tplc="2CE6C124">
      <w:start w:val="1"/>
      <w:numFmt w:val="lowerLetter"/>
      <w:lvlText w:val="%8."/>
      <w:lvlJc w:val="left"/>
      <w:pPr>
        <w:ind w:left="3690" w:hanging="284"/>
      </w:pPr>
      <w:rPr>
        <w:rFonts w:hint="default"/>
      </w:rPr>
    </w:lvl>
    <w:lvl w:ilvl="8" w:tplc="0DA00D92">
      <w:start w:val="1"/>
      <w:numFmt w:val="lowerRoman"/>
      <w:lvlText w:val="%9."/>
      <w:lvlJc w:val="left"/>
      <w:pPr>
        <w:ind w:left="3974" w:hanging="284"/>
      </w:pPr>
      <w:rPr>
        <w:rFonts w:hint="default"/>
      </w:rPr>
    </w:lvl>
  </w:abstractNum>
  <w:abstractNum w:abstractNumId="45" w15:restartNumberingAfterBreak="0">
    <w:nsid w:val="7C410D2F"/>
    <w:multiLevelType w:val="hybridMultilevel"/>
    <w:tmpl w:val="E1700E0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E113348"/>
    <w:multiLevelType w:val="hybridMultilevel"/>
    <w:tmpl w:val="42D65C44"/>
    <w:lvl w:ilvl="0" w:tplc="712AB22C">
      <w:start w:val="2"/>
      <w:numFmt w:val="decimal"/>
      <w:lvlText w:val="Proposal %1:"/>
      <w:lvlJc w:val="left"/>
      <w:pPr>
        <w:ind w:left="0" w:firstLine="0"/>
      </w:pPr>
      <w:rPr>
        <w:rFonts w:ascii="Times New Roman" w:hAnsi="Times New Roman" w:hint="default"/>
        <w:b/>
        <w:color w:val="auto"/>
        <w:sz w:val="22"/>
      </w:rPr>
    </w:lvl>
    <w:lvl w:ilvl="1" w:tplc="DD70BA80">
      <w:start w:val="1"/>
      <w:numFmt w:val="bullet"/>
      <w:lvlRestart w:val="0"/>
      <w:lvlText w:val="●"/>
      <w:lvlJc w:val="left"/>
      <w:pPr>
        <w:ind w:left="284" w:hanging="284"/>
      </w:pPr>
      <w:rPr>
        <w:rFonts w:ascii="Times New Roman" w:hAnsi="Times New Roman" w:cs="Times New Roman" w:hint="default"/>
        <w:b w:val="0"/>
        <w:color w:val="auto"/>
        <w:sz w:val="22"/>
      </w:rPr>
    </w:lvl>
    <w:lvl w:ilvl="2" w:tplc="3F1A5074">
      <w:start w:val="1"/>
      <w:numFmt w:val="bullet"/>
      <w:lvlRestart w:val="0"/>
      <w:lvlText w:val="□"/>
      <w:lvlJc w:val="left"/>
      <w:pPr>
        <w:ind w:left="567" w:hanging="283"/>
      </w:pPr>
      <w:rPr>
        <w:rFonts w:ascii="Times New Roman" w:hAnsi="Times New Roman" w:cs="Times New Roman" w:hint="default"/>
        <w:b w:val="0"/>
        <w:i w:val="0"/>
        <w:sz w:val="22"/>
      </w:rPr>
    </w:lvl>
    <w:lvl w:ilvl="3" w:tplc="D1309FDC">
      <w:start w:val="1"/>
      <w:numFmt w:val="bullet"/>
      <w:lvlRestart w:val="0"/>
      <w:lvlText w:val="▪"/>
      <w:lvlJc w:val="left"/>
      <w:pPr>
        <w:ind w:left="851" w:hanging="284"/>
      </w:pPr>
      <w:rPr>
        <w:rFonts w:ascii="Times New Roman" w:hAnsi="Times New Roman" w:cs="Times New Roman" w:hint="default"/>
        <w:b w:val="0"/>
        <w:color w:val="auto"/>
        <w:sz w:val="22"/>
      </w:rPr>
    </w:lvl>
    <w:lvl w:ilvl="4" w:tplc="28CC6FD8">
      <w:start w:val="1"/>
      <w:numFmt w:val="lowerLetter"/>
      <w:lvlText w:val="(%5)"/>
      <w:lvlJc w:val="left"/>
      <w:pPr>
        <w:ind w:left="2838" w:hanging="284"/>
      </w:pPr>
      <w:rPr>
        <w:rFonts w:hint="default"/>
      </w:rPr>
    </w:lvl>
    <w:lvl w:ilvl="5" w:tplc="0F8486DA">
      <w:start w:val="1"/>
      <w:numFmt w:val="lowerRoman"/>
      <w:lvlText w:val="(%6)"/>
      <w:lvlJc w:val="left"/>
      <w:pPr>
        <w:ind w:left="3122" w:hanging="284"/>
      </w:pPr>
      <w:rPr>
        <w:rFonts w:hint="default"/>
      </w:rPr>
    </w:lvl>
    <w:lvl w:ilvl="6" w:tplc="F7809BA0">
      <w:start w:val="1"/>
      <w:numFmt w:val="decimal"/>
      <w:lvlText w:val="%7."/>
      <w:lvlJc w:val="left"/>
      <w:pPr>
        <w:ind w:left="3406" w:hanging="284"/>
      </w:pPr>
      <w:rPr>
        <w:rFonts w:hint="default"/>
      </w:rPr>
    </w:lvl>
    <w:lvl w:ilvl="7" w:tplc="F216DD8C">
      <w:start w:val="1"/>
      <w:numFmt w:val="lowerLetter"/>
      <w:lvlText w:val="%8."/>
      <w:lvlJc w:val="left"/>
      <w:pPr>
        <w:ind w:left="3690" w:hanging="284"/>
      </w:pPr>
      <w:rPr>
        <w:rFonts w:hint="default"/>
      </w:rPr>
    </w:lvl>
    <w:lvl w:ilvl="8" w:tplc="C4F2060E">
      <w:start w:val="1"/>
      <w:numFmt w:val="lowerRoman"/>
      <w:lvlText w:val="%9."/>
      <w:lvlJc w:val="left"/>
      <w:pPr>
        <w:ind w:left="3974" w:hanging="284"/>
      </w:pPr>
      <w:rPr>
        <w:rFonts w:hint="default"/>
      </w:rPr>
    </w:lvl>
  </w:abstractNum>
  <w:abstractNum w:abstractNumId="47" w15:restartNumberingAfterBreak="0">
    <w:nsid w:val="7E7D48BF"/>
    <w:multiLevelType w:val="hybridMultilevel"/>
    <w:tmpl w:val="7A906378"/>
    <w:numStyleLink w:val="3GPPListofBullets"/>
  </w:abstractNum>
  <w:abstractNum w:abstractNumId="48" w15:restartNumberingAfterBreak="0">
    <w:nsid w:val="7FCF78BA"/>
    <w:multiLevelType w:val="hybridMultilevel"/>
    <w:tmpl w:val="788C1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17"/>
  </w:num>
  <w:num w:numId="3">
    <w:abstractNumId w:val="7"/>
  </w:num>
  <w:num w:numId="4">
    <w:abstractNumId w:val="2"/>
  </w:num>
  <w:num w:numId="5">
    <w:abstractNumId w:val="20"/>
  </w:num>
  <w:num w:numId="6">
    <w:abstractNumId w:val="47"/>
  </w:num>
  <w:num w:numId="7">
    <w:abstractNumId w:val="26"/>
  </w:num>
  <w:num w:numId="8">
    <w:abstractNumId w:val="10"/>
  </w:num>
  <w:num w:numId="9">
    <w:abstractNumId w:val="46"/>
  </w:num>
  <w:num w:numId="10">
    <w:abstractNumId w:val="44"/>
  </w:num>
  <w:num w:numId="11">
    <w:abstractNumId w:val="33"/>
  </w:num>
  <w:num w:numId="12">
    <w:abstractNumId w:val="11"/>
  </w:num>
  <w:num w:numId="13">
    <w:abstractNumId w:val="25"/>
  </w:num>
  <w:num w:numId="14">
    <w:abstractNumId w:val="15"/>
  </w:num>
  <w:num w:numId="15">
    <w:abstractNumId w:val="22"/>
  </w:num>
  <w:num w:numId="16">
    <w:abstractNumId w:val="43"/>
  </w:num>
  <w:num w:numId="17">
    <w:abstractNumId w:val="40"/>
  </w:num>
  <w:num w:numId="18">
    <w:abstractNumId w:val="23"/>
  </w:num>
  <w:num w:numId="19">
    <w:abstractNumId w:val="14"/>
  </w:num>
  <w:num w:numId="20">
    <w:abstractNumId w:val="21"/>
  </w:num>
  <w:num w:numId="21">
    <w:abstractNumId w:val="41"/>
  </w:num>
  <w:num w:numId="22">
    <w:abstractNumId w:val="38"/>
  </w:num>
  <w:num w:numId="23">
    <w:abstractNumId w:val="18"/>
  </w:num>
  <w:num w:numId="24">
    <w:abstractNumId w:val="29"/>
  </w:num>
  <w:num w:numId="25">
    <w:abstractNumId w:val="16"/>
  </w:num>
  <w:num w:numId="26">
    <w:abstractNumId w:val="30"/>
  </w:num>
  <w:num w:numId="27">
    <w:abstractNumId w:val="24"/>
  </w:num>
  <w:num w:numId="28">
    <w:abstractNumId w:val="35"/>
  </w:num>
  <w:num w:numId="29">
    <w:abstractNumId w:val="31"/>
  </w:num>
  <w:num w:numId="30">
    <w:abstractNumId w:val="36"/>
  </w:num>
  <w:num w:numId="31">
    <w:abstractNumId w:val="19"/>
  </w:num>
  <w:num w:numId="32">
    <w:abstractNumId w:val="4"/>
  </w:num>
  <w:num w:numId="33">
    <w:abstractNumId w:val="13"/>
  </w:num>
  <w:num w:numId="34">
    <w:abstractNumId w:val="26"/>
  </w:num>
  <w:num w:numId="35">
    <w:abstractNumId w:val="2"/>
  </w:num>
  <w:num w:numId="36">
    <w:abstractNumId w:val="34"/>
  </w:num>
  <w:num w:numId="37">
    <w:abstractNumId w:val="45"/>
  </w:num>
  <w:num w:numId="38">
    <w:abstractNumId w:val="1"/>
  </w:num>
  <w:num w:numId="39">
    <w:abstractNumId w:val="39"/>
  </w:num>
  <w:num w:numId="40">
    <w:abstractNumId w:val="42"/>
  </w:num>
  <w:num w:numId="41">
    <w:abstractNumId w:val="3"/>
  </w:num>
  <w:num w:numId="42">
    <w:abstractNumId w:val="32"/>
  </w:num>
  <w:num w:numId="43">
    <w:abstractNumId w:val="5"/>
  </w:num>
  <w:num w:numId="44">
    <w:abstractNumId w:val="27"/>
  </w:num>
  <w:num w:numId="45">
    <w:abstractNumId w:val="37"/>
  </w:num>
  <w:num w:numId="46">
    <w:abstractNumId w:val="48"/>
  </w:num>
  <w:num w:numId="47">
    <w:abstractNumId w:val="0"/>
  </w:num>
  <w:num w:numId="48">
    <w:abstractNumId w:val="6"/>
  </w:num>
  <w:num w:numId="49">
    <w:abstractNumId w:val="12"/>
  </w:num>
  <w:num w:numId="50">
    <w:abstractNumId w:val="8"/>
  </w:num>
  <w:num w:numId="51">
    <w:abstractNumId w:val="2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720"/>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rA0MDY1MzE3NjMwMLJU0lEKTi0uzszPAykwMqwFAP0ZUlktAAAA"/>
  </w:docVars>
  <w:rsids>
    <w:rsidRoot w:val="005972C9"/>
    <w:rsid w:val="00002CB3"/>
    <w:rsid w:val="0000394C"/>
    <w:rsid w:val="0000528C"/>
    <w:rsid w:val="00006616"/>
    <w:rsid w:val="0001156A"/>
    <w:rsid w:val="00012151"/>
    <w:rsid w:val="0001232A"/>
    <w:rsid w:val="000127AB"/>
    <w:rsid w:val="00014005"/>
    <w:rsid w:val="00014BEA"/>
    <w:rsid w:val="00015E0C"/>
    <w:rsid w:val="000165FD"/>
    <w:rsid w:val="00017F1C"/>
    <w:rsid w:val="000202A8"/>
    <w:rsid w:val="00022220"/>
    <w:rsid w:val="0002319F"/>
    <w:rsid w:val="00023C3D"/>
    <w:rsid w:val="00024869"/>
    <w:rsid w:val="00026BDE"/>
    <w:rsid w:val="00026E31"/>
    <w:rsid w:val="00027153"/>
    <w:rsid w:val="00027813"/>
    <w:rsid w:val="00030B20"/>
    <w:rsid w:val="0003258F"/>
    <w:rsid w:val="00032D5A"/>
    <w:rsid w:val="00033D41"/>
    <w:rsid w:val="00035368"/>
    <w:rsid w:val="0003572E"/>
    <w:rsid w:val="000357E0"/>
    <w:rsid w:val="00035E62"/>
    <w:rsid w:val="00036DD4"/>
    <w:rsid w:val="00043DD0"/>
    <w:rsid w:val="0004462D"/>
    <w:rsid w:val="00044F81"/>
    <w:rsid w:val="000454CB"/>
    <w:rsid w:val="0004563E"/>
    <w:rsid w:val="00046F4B"/>
    <w:rsid w:val="00051C9B"/>
    <w:rsid w:val="00052743"/>
    <w:rsid w:val="000530BE"/>
    <w:rsid w:val="000542B5"/>
    <w:rsid w:val="00054B5D"/>
    <w:rsid w:val="0005550C"/>
    <w:rsid w:val="000577EF"/>
    <w:rsid w:val="00060115"/>
    <w:rsid w:val="00061823"/>
    <w:rsid w:val="0006345A"/>
    <w:rsid w:val="00063514"/>
    <w:rsid w:val="0006360E"/>
    <w:rsid w:val="00064B9E"/>
    <w:rsid w:val="000650F4"/>
    <w:rsid w:val="000658EE"/>
    <w:rsid w:val="00065E05"/>
    <w:rsid w:val="00065F37"/>
    <w:rsid w:val="0007000C"/>
    <w:rsid w:val="00070AA9"/>
    <w:rsid w:val="00070DDC"/>
    <w:rsid w:val="00071F52"/>
    <w:rsid w:val="000725A7"/>
    <w:rsid w:val="00072873"/>
    <w:rsid w:val="00074810"/>
    <w:rsid w:val="0007489E"/>
    <w:rsid w:val="0007531F"/>
    <w:rsid w:val="00075DCB"/>
    <w:rsid w:val="000762FB"/>
    <w:rsid w:val="00077D7F"/>
    <w:rsid w:val="0008219D"/>
    <w:rsid w:val="00083D73"/>
    <w:rsid w:val="00084C5D"/>
    <w:rsid w:val="00085157"/>
    <w:rsid w:val="0008534A"/>
    <w:rsid w:val="000856A5"/>
    <w:rsid w:val="0008699F"/>
    <w:rsid w:val="000901D4"/>
    <w:rsid w:val="00090253"/>
    <w:rsid w:val="00092399"/>
    <w:rsid w:val="00092818"/>
    <w:rsid w:val="000939DD"/>
    <w:rsid w:val="00095195"/>
    <w:rsid w:val="00095FDC"/>
    <w:rsid w:val="0009749B"/>
    <w:rsid w:val="000974E8"/>
    <w:rsid w:val="000A2B65"/>
    <w:rsid w:val="000A4FD7"/>
    <w:rsid w:val="000A5E55"/>
    <w:rsid w:val="000A6022"/>
    <w:rsid w:val="000B18D4"/>
    <w:rsid w:val="000B25F6"/>
    <w:rsid w:val="000B2FE9"/>
    <w:rsid w:val="000B31E7"/>
    <w:rsid w:val="000B369B"/>
    <w:rsid w:val="000B3DF6"/>
    <w:rsid w:val="000B5DEE"/>
    <w:rsid w:val="000B6936"/>
    <w:rsid w:val="000B6A3D"/>
    <w:rsid w:val="000B7967"/>
    <w:rsid w:val="000C0553"/>
    <w:rsid w:val="000C13EB"/>
    <w:rsid w:val="000C5819"/>
    <w:rsid w:val="000C5C30"/>
    <w:rsid w:val="000C5C39"/>
    <w:rsid w:val="000C62B4"/>
    <w:rsid w:val="000C69C2"/>
    <w:rsid w:val="000C76B1"/>
    <w:rsid w:val="000C7FEA"/>
    <w:rsid w:val="000D0317"/>
    <w:rsid w:val="000D0C44"/>
    <w:rsid w:val="000D24E5"/>
    <w:rsid w:val="000D2ECE"/>
    <w:rsid w:val="000D4881"/>
    <w:rsid w:val="000D49B2"/>
    <w:rsid w:val="000D4E0B"/>
    <w:rsid w:val="000D60DC"/>
    <w:rsid w:val="000D64E3"/>
    <w:rsid w:val="000D69E6"/>
    <w:rsid w:val="000D75A3"/>
    <w:rsid w:val="000D7EBD"/>
    <w:rsid w:val="000E0825"/>
    <w:rsid w:val="000E172D"/>
    <w:rsid w:val="000E1850"/>
    <w:rsid w:val="000E1BFB"/>
    <w:rsid w:val="000E579E"/>
    <w:rsid w:val="000E5F7C"/>
    <w:rsid w:val="000E6416"/>
    <w:rsid w:val="000F13AF"/>
    <w:rsid w:val="000F26D9"/>
    <w:rsid w:val="000F2C99"/>
    <w:rsid w:val="000F2D84"/>
    <w:rsid w:val="000F4237"/>
    <w:rsid w:val="000F54AE"/>
    <w:rsid w:val="000F6369"/>
    <w:rsid w:val="000F7A4E"/>
    <w:rsid w:val="00104B55"/>
    <w:rsid w:val="00106A74"/>
    <w:rsid w:val="00106F86"/>
    <w:rsid w:val="0011186E"/>
    <w:rsid w:val="001129BF"/>
    <w:rsid w:val="00112C2B"/>
    <w:rsid w:val="00113BBB"/>
    <w:rsid w:val="00113D55"/>
    <w:rsid w:val="001151B5"/>
    <w:rsid w:val="00115509"/>
    <w:rsid w:val="00115879"/>
    <w:rsid w:val="0011659D"/>
    <w:rsid w:val="00116B72"/>
    <w:rsid w:val="00116D3C"/>
    <w:rsid w:val="00120565"/>
    <w:rsid w:val="0012075B"/>
    <w:rsid w:val="001225C8"/>
    <w:rsid w:val="00122C04"/>
    <w:rsid w:val="00122E95"/>
    <w:rsid w:val="00123391"/>
    <w:rsid w:val="00123FA8"/>
    <w:rsid w:val="00124E6F"/>
    <w:rsid w:val="0012610F"/>
    <w:rsid w:val="0012623C"/>
    <w:rsid w:val="001301A3"/>
    <w:rsid w:val="00131D8B"/>
    <w:rsid w:val="00131F2F"/>
    <w:rsid w:val="00132C79"/>
    <w:rsid w:val="00133B6E"/>
    <w:rsid w:val="00134334"/>
    <w:rsid w:val="00134854"/>
    <w:rsid w:val="00134D64"/>
    <w:rsid w:val="001372E2"/>
    <w:rsid w:val="00137396"/>
    <w:rsid w:val="001401E4"/>
    <w:rsid w:val="0014029F"/>
    <w:rsid w:val="00141928"/>
    <w:rsid w:val="00141F18"/>
    <w:rsid w:val="001439CA"/>
    <w:rsid w:val="00144A16"/>
    <w:rsid w:val="00144D08"/>
    <w:rsid w:val="001458E7"/>
    <w:rsid w:val="001460F9"/>
    <w:rsid w:val="00150F63"/>
    <w:rsid w:val="001531E3"/>
    <w:rsid w:val="00154AAC"/>
    <w:rsid w:val="00155AA7"/>
    <w:rsid w:val="00155D75"/>
    <w:rsid w:val="00156A64"/>
    <w:rsid w:val="00160369"/>
    <w:rsid w:val="00161AA3"/>
    <w:rsid w:val="00161F14"/>
    <w:rsid w:val="00162D22"/>
    <w:rsid w:val="00163AD1"/>
    <w:rsid w:val="001648ED"/>
    <w:rsid w:val="0016540E"/>
    <w:rsid w:val="0016548D"/>
    <w:rsid w:val="001670CA"/>
    <w:rsid w:val="001679DC"/>
    <w:rsid w:val="00167E8E"/>
    <w:rsid w:val="00172488"/>
    <w:rsid w:val="00172FA5"/>
    <w:rsid w:val="00173D9F"/>
    <w:rsid w:val="001740B5"/>
    <w:rsid w:val="00174570"/>
    <w:rsid w:val="00176819"/>
    <w:rsid w:val="00176A35"/>
    <w:rsid w:val="0017782B"/>
    <w:rsid w:val="00177C2E"/>
    <w:rsid w:val="001802BD"/>
    <w:rsid w:val="001810DF"/>
    <w:rsid w:val="00182702"/>
    <w:rsid w:val="001836B6"/>
    <w:rsid w:val="0018373A"/>
    <w:rsid w:val="00184193"/>
    <w:rsid w:val="00184355"/>
    <w:rsid w:val="00186783"/>
    <w:rsid w:val="001872DF"/>
    <w:rsid w:val="001874E2"/>
    <w:rsid w:val="00187B7F"/>
    <w:rsid w:val="00191B48"/>
    <w:rsid w:val="00192515"/>
    <w:rsid w:val="001933DC"/>
    <w:rsid w:val="00193F8C"/>
    <w:rsid w:val="00195712"/>
    <w:rsid w:val="00196993"/>
    <w:rsid w:val="0019742E"/>
    <w:rsid w:val="00197456"/>
    <w:rsid w:val="001A02F5"/>
    <w:rsid w:val="001A1004"/>
    <w:rsid w:val="001A27B5"/>
    <w:rsid w:val="001A294F"/>
    <w:rsid w:val="001A4B59"/>
    <w:rsid w:val="001A4F13"/>
    <w:rsid w:val="001A6CDD"/>
    <w:rsid w:val="001A76B4"/>
    <w:rsid w:val="001A7A49"/>
    <w:rsid w:val="001B01EC"/>
    <w:rsid w:val="001B2A12"/>
    <w:rsid w:val="001B4AAD"/>
    <w:rsid w:val="001B4FAF"/>
    <w:rsid w:val="001B5566"/>
    <w:rsid w:val="001B567A"/>
    <w:rsid w:val="001B668E"/>
    <w:rsid w:val="001B6AA5"/>
    <w:rsid w:val="001B6B61"/>
    <w:rsid w:val="001C086E"/>
    <w:rsid w:val="001C104E"/>
    <w:rsid w:val="001C1366"/>
    <w:rsid w:val="001C194B"/>
    <w:rsid w:val="001C25B8"/>
    <w:rsid w:val="001C283E"/>
    <w:rsid w:val="001C4758"/>
    <w:rsid w:val="001C482F"/>
    <w:rsid w:val="001C4B61"/>
    <w:rsid w:val="001C53A2"/>
    <w:rsid w:val="001C567D"/>
    <w:rsid w:val="001C687A"/>
    <w:rsid w:val="001C76D8"/>
    <w:rsid w:val="001D028F"/>
    <w:rsid w:val="001D22A7"/>
    <w:rsid w:val="001D2E24"/>
    <w:rsid w:val="001D2E75"/>
    <w:rsid w:val="001D3984"/>
    <w:rsid w:val="001D456A"/>
    <w:rsid w:val="001D4978"/>
    <w:rsid w:val="001D4AFE"/>
    <w:rsid w:val="001D4C44"/>
    <w:rsid w:val="001D4FAC"/>
    <w:rsid w:val="001D7EF6"/>
    <w:rsid w:val="001E03B6"/>
    <w:rsid w:val="001E2355"/>
    <w:rsid w:val="001E23E6"/>
    <w:rsid w:val="001E3AC0"/>
    <w:rsid w:val="001E49BF"/>
    <w:rsid w:val="001E6D1C"/>
    <w:rsid w:val="001E719B"/>
    <w:rsid w:val="001E7972"/>
    <w:rsid w:val="001E7CE5"/>
    <w:rsid w:val="001F1496"/>
    <w:rsid w:val="001F23AC"/>
    <w:rsid w:val="001F45F2"/>
    <w:rsid w:val="001F4B67"/>
    <w:rsid w:val="001F537D"/>
    <w:rsid w:val="001F6803"/>
    <w:rsid w:val="001F79D2"/>
    <w:rsid w:val="00200DB7"/>
    <w:rsid w:val="0020206F"/>
    <w:rsid w:val="00202299"/>
    <w:rsid w:val="002046CF"/>
    <w:rsid w:val="002069AD"/>
    <w:rsid w:val="00207751"/>
    <w:rsid w:val="00207FBA"/>
    <w:rsid w:val="00210514"/>
    <w:rsid w:val="00210808"/>
    <w:rsid w:val="00212DD3"/>
    <w:rsid w:val="00214B3A"/>
    <w:rsid w:val="002154B4"/>
    <w:rsid w:val="00216A28"/>
    <w:rsid w:val="00216BBF"/>
    <w:rsid w:val="00216C9A"/>
    <w:rsid w:val="00217098"/>
    <w:rsid w:val="00220769"/>
    <w:rsid w:val="002212D1"/>
    <w:rsid w:val="00221CB5"/>
    <w:rsid w:val="0022348D"/>
    <w:rsid w:val="00223BAA"/>
    <w:rsid w:val="0022459A"/>
    <w:rsid w:val="0022504C"/>
    <w:rsid w:val="0022520A"/>
    <w:rsid w:val="002252EE"/>
    <w:rsid w:val="00225FAC"/>
    <w:rsid w:val="002262EE"/>
    <w:rsid w:val="002267BE"/>
    <w:rsid w:val="002270B8"/>
    <w:rsid w:val="00231D36"/>
    <w:rsid w:val="002324FC"/>
    <w:rsid w:val="0023402F"/>
    <w:rsid w:val="00234B3D"/>
    <w:rsid w:val="0023628B"/>
    <w:rsid w:val="00236A4F"/>
    <w:rsid w:val="00237D23"/>
    <w:rsid w:val="002416B0"/>
    <w:rsid w:val="00246A40"/>
    <w:rsid w:val="00250704"/>
    <w:rsid w:val="002532D4"/>
    <w:rsid w:val="002546D0"/>
    <w:rsid w:val="00255A59"/>
    <w:rsid w:val="00255C76"/>
    <w:rsid w:val="002561C0"/>
    <w:rsid w:val="002562C4"/>
    <w:rsid w:val="00256C6C"/>
    <w:rsid w:val="00257226"/>
    <w:rsid w:val="00257E34"/>
    <w:rsid w:val="00260FF2"/>
    <w:rsid w:val="00261100"/>
    <w:rsid w:val="00262968"/>
    <w:rsid w:val="002632F9"/>
    <w:rsid w:val="002648F5"/>
    <w:rsid w:val="00264CA9"/>
    <w:rsid w:val="002701F9"/>
    <w:rsid w:val="00270584"/>
    <w:rsid w:val="00270A0F"/>
    <w:rsid w:val="002710F4"/>
    <w:rsid w:val="00271DBD"/>
    <w:rsid w:val="0027343A"/>
    <w:rsid w:val="002748C2"/>
    <w:rsid w:val="00274D99"/>
    <w:rsid w:val="002804F6"/>
    <w:rsid w:val="00280D93"/>
    <w:rsid w:val="00281357"/>
    <w:rsid w:val="00281372"/>
    <w:rsid w:val="00282059"/>
    <w:rsid w:val="002841FA"/>
    <w:rsid w:val="00284DD8"/>
    <w:rsid w:val="0028563A"/>
    <w:rsid w:val="002863B5"/>
    <w:rsid w:val="00286DE4"/>
    <w:rsid w:val="0028729B"/>
    <w:rsid w:val="002904E2"/>
    <w:rsid w:val="002912CD"/>
    <w:rsid w:val="002931CB"/>
    <w:rsid w:val="002934C4"/>
    <w:rsid w:val="002935CC"/>
    <w:rsid w:val="00293EA3"/>
    <w:rsid w:val="002949F8"/>
    <w:rsid w:val="00294F5B"/>
    <w:rsid w:val="0029679D"/>
    <w:rsid w:val="00296AE9"/>
    <w:rsid w:val="00297876"/>
    <w:rsid w:val="00297B3D"/>
    <w:rsid w:val="002A0169"/>
    <w:rsid w:val="002A14D8"/>
    <w:rsid w:val="002A175F"/>
    <w:rsid w:val="002A2966"/>
    <w:rsid w:val="002A2CD5"/>
    <w:rsid w:val="002A338F"/>
    <w:rsid w:val="002A5472"/>
    <w:rsid w:val="002A5601"/>
    <w:rsid w:val="002A6A79"/>
    <w:rsid w:val="002A7206"/>
    <w:rsid w:val="002A7AC1"/>
    <w:rsid w:val="002B235F"/>
    <w:rsid w:val="002B29D2"/>
    <w:rsid w:val="002B2F90"/>
    <w:rsid w:val="002B4405"/>
    <w:rsid w:val="002B4617"/>
    <w:rsid w:val="002B5709"/>
    <w:rsid w:val="002B79C5"/>
    <w:rsid w:val="002C0466"/>
    <w:rsid w:val="002C06C1"/>
    <w:rsid w:val="002C1827"/>
    <w:rsid w:val="002C247F"/>
    <w:rsid w:val="002C334E"/>
    <w:rsid w:val="002C3563"/>
    <w:rsid w:val="002C6134"/>
    <w:rsid w:val="002C6673"/>
    <w:rsid w:val="002C7436"/>
    <w:rsid w:val="002D178F"/>
    <w:rsid w:val="002D1F88"/>
    <w:rsid w:val="002D2ADC"/>
    <w:rsid w:val="002D380C"/>
    <w:rsid w:val="002D4873"/>
    <w:rsid w:val="002D606E"/>
    <w:rsid w:val="002D6A0C"/>
    <w:rsid w:val="002D7478"/>
    <w:rsid w:val="002E2CE0"/>
    <w:rsid w:val="002E34B5"/>
    <w:rsid w:val="002E609D"/>
    <w:rsid w:val="002E6876"/>
    <w:rsid w:val="002F02BC"/>
    <w:rsid w:val="002F0703"/>
    <w:rsid w:val="002F0D08"/>
    <w:rsid w:val="002F0F42"/>
    <w:rsid w:val="002F1807"/>
    <w:rsid w:val="002F2CF5"/>
    <w:rsid w:val="002F3A51"/>
    <w:rsid w:val="002F4B88"/>
    <w:rsid w:val="002F4F2A"/>
    <w:rsid w:val="002F5206"/>
    <w:rsid w:val="002F5956"/>
    <w:rsid w:val="002F69D2"/>
    <w:rsid w:val="002F6ACA"/>
    <w:rsid w:val="002F7A29"/>
    <w:rsid w:val="00300317"/>
    <w:rsid w:val="003006BC"/>
    <w:rsid w:val="003014A5"/>
    <w:rsid w:val="00301665"/>
    <w:rsid w:val="00301775"/>
    <w:rsid w:val="00301870"/>
    <w:rsid w:val="00305F34"/>
    <w:rsid w:val="00307156"/>
    <w:rsid w:val="003125A8"/>
    <w:rsid w:val="00312CD0"/>
    <w:rsid w:val="0031301F"/>
    <w:rsid w:val="003136BA"/>
    <w:rsid w:val="003150B1"/>
    <w:rsid w:val="00315747"/>
    <w:rsid w:val="00320C02"/>
    <w:rsid w:val="003234F0"/>
    <w:rsid w:val="00323FB8"/>
    <w:rsid w:val="00324DF5"/>
    <w:rsid w:val="00326B82"/>
    <w:rsid w:val="003277EF"/>
    <w:rsid w:val="003321A0"/>
    <w:rsid w:val="0033256A"/>
    <w:rsid w:val="003330FD"/>
    <w:rsid w:val="00333256"/>
    <w:rsid w:val="003353F4"/>
    <w:rsid w:val="0033602B"/>
    <w:rsid w:val="00336E74"/>
    <w:rsid w:val="0033720B"/>
    <w:rsid w:val="003379CE"/>
    <w:rsid w:val="0034373F"/>
    <w:rsid w:val="00343AB0"/>
    <w:rsid w:val="00344677"/>
    <w:rsid w:val="003447FF"/>
    <w:rsid w:val="00345676"/>
    <w:rsid w:val="00346094"/>
    <w:rsid w:val="0034637B"/>
    <w:rsid w:val="00347B8A"/>
    <w:rsid w:val="0035019C"/>
    <w:rsid w:val="00350918"/>
    <w:rsid w:val="0035092C"/>
    <w:rsid w:val="00351427"/>
    <w:rsid w:val="003523E7"/>
    <w:rsid w:val="00353850"/>
    <w:rsid w:val="0035393A"/>
    <w:rsid w:val="00353A52"/>
    <w:rsid w:val="00354E0E"/>
    <w:rsid w:val="00355780"/>
    <w:rsid w:val="0036371D"/>
    <w:rsid w:val="0036426B"/>
    <w:rsid w:val="003648C0"/>
    <w:rsid w:val="00364C3F"/>
    <w:rsid w:val="00364DC1"/>
    <w:rsid w:val="00366567"/>
    <w:rsid w:val="00367ADB"/>
    <w:rsid w:val="00367C15"/>
    <w:rsid w:val="00367FF2"/>
    <w:rsid w:val="003705F1"/>
    <w:rsid w:val="00370DF9"/>
    <w:rsid w:val="0037227B"/>
    <w:rsid w:val="00375957"/>
    <w:rsid w:val="003775B3"/>
    <w:rsid w:val="00377D74"/>
    <w:rsid w:val="003808A9"/>
    <w:rsid w:val="00382C1C"/>
    <w:rsid w:val="00385C4F"/>
    <w:rsid w:val="00386959"/>
    <w:rsid w:val="003874AC"/>
    <w:rsid w:val="00391048"/>
    <w:rsid w:val="00393636"/>
    <w:rsid w:val="00394C61"/>
    <w:rsid w:val="0039550C"/>
    <w:rsid w:val="00395BF4"/>
    <w:rsid w:val="00396672"/>
    <w:rsid w:val="003A0157"/>
    <w:rsid w:val="003A053E"/>
    <w:rsid w:val="003A0F22"/>
    <w:rsid w:val="003A1313"/>
    <w:rsid w:val="003A233C"/>
    <w:rsid w:val="003A24EB"/>
    <w:rsid w:val="003A26B9"/>
    <w:rsid w:val="003A38FD"/>
    <w:rsid w:val="003A5F58"/>
    <w:rsid w:val="003B0A2A"/>
    <w:rsid w:val="003B0F17"/>
    <w:rsid w:val="003B2E8F"/>
    <w:rsid w:val="003B5A2A"/>
    <w:rsid w:val="003B6D6B"/>
    <w:rsid w:val="003B7C6A"/>
    <w:rsid w:val="003B7DE9"/>
    <w:rsid w:val="003C05FB"/>
    <w:rsid w:val="003C0E60"/>
    <w:rsid w:val="003C108F"/>
    <w:rsid w:val="003C173F"/>
    <w:rsid w:val="003C30AB"/>
    <w:rsid w:val="003C34B4"/>
    <w:rsid w:val="003C3E3A"/>
    <w:rsid w:val="003C6146"/>
    <w:rsid w:val="003C778D"/>
    <w:rsid w:val="003D0310"/>
    <w:rsid w:val="003D3A77"/>
    <w:rsid w:val="003D4070"/>
    <w:rsid w:val="003D681D"/>
    <w:rsid w:val="003D6D99"/>
    <w:rsid w:val="003D7582"/>
    <w:rsid w:val="003D7956"/>
    <w:rsid w:val="003E023E"/>
    <w:rsid w:val="003E0E64"/>
    <w:rsid w:val="003E0F28"/>
    <w:rsid w:val="003E1EFC"/>
    <w:rsid w:val="003E2603"/>
    <w:rsid w:val="003E2E18"/>
    <w:rsid w:val="003E35DE"/>
    <w:rsid w:val="003E4594"/>
    <w:rsid w:val="003E6EA8"/>
    <w:rsid w:val="003E7120"/>
    <w:rsid w:val="003E7F6C"/>
    <w:rsid w:val="003F1366"/>
    <w:rsid w:val="003F171C"/>
    <w:rsid w:val="003F1EEE"/>
    <w:rsid w:val="003F354F"/>
    <w:rsid w:val="003F500E"/>
    <w:rsid w:val="003F62FC"/>
    <w:rsid w:val="003F6D80"/>
    <w:rsid w:val="003F79EA"/>
    <w:rsid w:val="003F7DCA"/>
    <w:rsid w:val="0040089D"/>
    <w:rsid w:val="004018B9"/>
    <w:rsid w:val="00402155"/>
    <w:rsid w:val="00403EAE"/>
    <w:rsid w:val="00404178"/>
    <w:rsid w:val="0040480E"/>
    <w:rsid w:val="0040515B"/>
    <w:rsid w:val="004058E4"/>
    <w:rsid w:val="00406235"/>
    <w:rsid w:val="00407DD8"/>
    <w:rsid w:val="004110B3"/>
    <w:rsid w:val="00411206"/>
    <w:rsid w:val="0041167B"/>
    <w:rsid w:val="00411C03"/>
    <w:rsid w:val="00411EED"/>
    <w:rsid w:val="00412196"/>
    <w:rsid w:val="00412F7E"/>
    <w:rsid w:val="004141F9"/>
    <w:rsid w:val="00415E64"/>
    <w:rsid w:val="004161CA"/>
    <w:rsid w:val="0041775A"/>
    <w:rsid w:val="00417ABF"/>
    <w:rsid w:val="00417B6E"/>
    <w:rsid w:val="00423076"/>
    <w:rsid w:val="004260A5"/>
    <w:rsid w:val="004275C6"/>
    <w:rsid w:val="00427A37"/>
    <w:rsid w:val="0043208E"/>
    <w:rsid w:val="004329A5"/>
    <w:rsid w:val="004334F7"/>
    <w:rsid w:val="004338DD"/>
    <w:rsid w:val="00434B2A"/>
    <w:rsid w:val="00435D3F"/>
    <w:rsid w:val="00436A07"/>
    <w:rsid w:val="00436B62"/>
    <w:rsid w:val="0043733A"/>
    <w:rsid w:val="00437DA4"/>
    <w:rsid w:val="00440BBE"/>
    <w:rsid w:val="00440D5C"/>
    <w:rsid w:val="0044103D"/>
    <w:rsid w:val="00441370"/>
    <w:rsid w:val="0044148C"/>
    <w:rsid w:val="00441C0F"/>
    <w:rsid w:val="00442820"/>
    <w:rsid w:val="004429D1"/>
    <w:rsid w:val="00443072"/>
    <w:rsid w:val="00443964"/>
    <w:rsid w:val="00443C26"/>
    <w:rsid w:val="0044484E"/>
    <w:rsid w:val="00445F14"/>
    <w:rsid w:val="004468E4"/>
    <w:rsid w:val="004500DD"/>
    <w:rsid w:val="00450402"/>
    <w:rsid w:val="00451753"/>
    <w:rsid w:val="00451C03"/>
    <w:rsid w:val="00452424"/>
    <w:rsid w:val="00453C36"/>
    <w:rsid w:val="00455086"/>
    <w:rsid w:val="004573A8"/>
    <w:rsid w:val="00457649"/>
    <w:rsid w:val="0045797B"/>
    <w:rsid w:val="00457A3F"/>
    <w:rsid w:val="004605FF"/>
    <w:rsid w:val="0046081F"/>
    <w:rsid w:val="00462751"/>
    <w:rsid w:val="00463525"/>
    <w:rsid w:val="00463FF3"/>
    <w:rsid w:val="0046519B"/>
    <w:rsid w:val="00467053"/>
    <w:rsid w:val="00467C7B"/>
    <w:rsid w:val="00470D48"/>
    <w:rsid w:val="00470E5C"/>
    <w:rsid w:val="00471F6A"/>
    <w:rsid w:val="004722AD"/>
    <w:rsid w:val="00475E17"/>
    <w:rsid w:val="0048140D"/>
    <w:rsid w:val="00481DBE"/>
    <w:rsid w:val="00481F0D"/>
    <w:rsid w:val="00483D8A"/>
    <w:rsid w:val="00484552"/>
    <w:rsid w:val="00484DD0"/>
    <w:rsid w:val="0048584A"/>
    <w:rsid w:val="0048712D"/>
    <w:rsid w:val="00490110"/>
    <w:rsid w:val="004908DA"/>
    <w:rsid w:val="00490A28"/>
    <w:rsid w:val="00491575"/>
    <w:rsid w:val="0049172D"/>
    <w:rsid w:val="0049258E"/>
    <w:rsid w:val="004934D9"/>
    <w:rsid w:val="00493CE3"/>
    <w:rsid w:val="004A2B5C"/>
    <w:rsid w:val="004A2F76"/>
    <w:rsid w:val="004A459D"/>
    <w:rsid w:val="004A486C"/>
    <w:rsid w:val="004A71BF"/>
    <w:rsid w:val="004B0760"/>
    <w:rsid w:val="004B1BDA"/>
    <w:rsid w:val="004B1C0D"/>
    <w:rsid w:val="004B25CA"/>
    <w:rsid w:val="004B3FCF"/>
    <w:rsid w:val="004B49D4"/>
    <w:rsid w:val="004B617F"/>
    <w:rsid w:val="004C033D"/>
    <w:rsid w:val="004C1192"/>
    <w:rsid w:val="004C276C"/>
    <w:rsid w:val="004C31C4"/>
    <w:rsid w:val="004C4EA0"/>
    <w:rsid w:val="004C551B"/>
    <w:rsid w:val="004C706E"/>
    <w:rsid w:val="004C7868"/>
    <w:rsid w:val="004D024C"/>
    <w:rsid w:val="004D2050"/>
    <w:rsid w:val="004D2B71"/>
    <w:rsid w:val="004D468B"/>
    <w:rsid w:val="004D48EC"/>
    <w:rsid w:val="004D4A35"/>
    <w:rsid w:val="004D4C33"/>
    <w:rsid w:val="004D6C85"/>
    <w:rsid w:val="004D7186"/>
    <w:rsid w:val="004D7A08"/>
    <w:rsid w:val="004D7E6F"/>
    <w:rsid w:val="004E1043"/>
    <w:rsid w:val="004E2217"/>
    <w:rsid w:val="004E228B"/>
    <w:rsid w:val="004E325F"/>
    <w:rsid w:val="004E38A4"/>
    <w:rsid w:val="004E3B9E"/>
    <w:rsid w:val="004E4765"/>
    <w:rsid w:val="004E4E48"/>
    <w:rsid w:val="004E5368"/>
    <w:rsid w:val="004E6ED5"/>
    <w:rsid w:val="004E7B19"/>
    <w:rsid w:val="004F08F9"/>
    <w:rsid w:val="004F1FA3"/>
    <w:rsid w:val="004F4759"/>
    <w:rsid w:val="004F5DB5"/>
    <w:rsid w:val="0050050C"/>
    <w:rsid w:val="00502B43"/>
    <w:rsid w:val="00502FB3"/>
    <w:rsid w:val="00503832"/>
    <w:rsid w:val="005046F8"/>
    <w:rsid w:val="0050475D"/>
    <w:rsid w:val="0050490F"/>
    <w:rsid w:val="00505E47"/>
    <w:rsid w:val="00510A5D"/>
    <w:rsid w:val="00510D53"/>
    <w:rsid w:val="0051166F"/>
    <w:rsid w:val="00511717"/>
    <w:rsid w:val="005117A3"/>
    <w:rsid w:val="0051354E"/>
    <w:rsid w:val="005139A3"/>
    <w:rsid w:val="00514E9E"/>
    <w:rsid w:val="00515CA2"/>
    <w:rsid w:val="00517838"/>
    <w:rsid w:val="00521831"/>
    <w:rsid w:val="00521E9C"/>
    <w:rsid w:val="00523764"/>
    <w:rsid w:val="00524293"/>
    <w:rsid w:val="00525993"/>
    <w:rsid w:val="00527EE0"/>
    <w:rsid w:val="00527F0C"/>
    <w:rsid w:val="00530050"/>
    <w:rsid w:val="0053060C"/>
    <w:rsid w:val="005322B6"/>
    <w:rsid w:val="005328C0"/>
    <w:rsid w:val="00533346"/>
    <w:rsid w:val="00537861"/>
    <w:rsid w:val="00540C07"/>
    <w:rsid w:val="00543029"/>
    <w:rsid w:val="005437B4"/>
    <w:rsid w:val="00543A19"/>
    <w:rsid w:val="005448CF"/>
    <w:rsid w:val="00544F2A"/>
    <w:rsid w:val="00545A0E"/>
    <w:rsid w:val="0054614B"/>
    <w:rsid w:val="005472B5"/>
    <w:rsid w:val="00550CBD"/>
    <w:rsid w:val="00550F54"/>
    <w:rsid w:val="00551BF2"/>
    <w:rsid w:val="0055419B"/>
    <w:rsid w:val="005543A0"/>
    <w:rsid w:val="00556C76"/>
    <w:rsid w:val="0055743C"/>
    <w:rsid w:val="00557735"/>
    <w:rsid w:val="00557772"/>
    <w:rsid w:val="0056113A"/>
    <w:rsid w:val="0056172E"/>
    <w:rsid w:val="00561C51"/>
    <w:rsid w:val="00562D46"/>
    <w:rsid w:val="00562E66"/>
    <w:rsid w:val="00563078"/>
    <w:rsid w:val="005667DB"/>
    <w:rsid w:val="005669E0"/>
    <w:rsid w:val="00567160"/>
    <w:rsid w:val="00567C73"/>
    <w:rsid w:val="0057066F"/>
    <w:rsid w:val="0057184F"/>
    <w:rsid w:val="00571AC2"/>
    <w:rsid w:val="00572C64"/>
    <w:rsid w:val="00573F6B"/>
    <w:rsid w:val="005747F3"/>
    <w:rsid w:val="00575E47"/>
    <w:rsid w:val="00577195"/>
    <w:rsid w:val="0057742C"/>
    <w:rsid w:val="00577854"/>
    <w:rsid w:val="00581A57"/>
    <w:rsid w:val="005824B5"/>
    <w:rsid w:val="00584FB2"/>
    <w:rsid w:val="0058567B"/>
    <w:rsid w:val="00585701"/>
    <w:rsid w:val="00586A4A"/>
    <w:rsid w:val="00590A09"/>
    <w:rsid w:val="00592F60"/>
    <w:rsid w:val="005934A4"/>
    <w:rsid w:val="005934C3"/>
    <w:rsid w:val="00594DD3"/>
    <w:rsid w:val="005954A9"/>
    <w:rsid w:val="005972C9"/>
    <w:rsid w:val="005A074F"/>
    <w:rsid w:val="005A0E46"/>
    <w:rsid w:val="005A0EA3"/>
    <w:rsid w:val="005A22CE"/>
    <w:rsid w:val="005A26A7"/>
    <w:rsid w:val="005A501A"/>
    <w:rsid w:val="005A590B"/>
    <w:rsid w:val="005A6B35"/>
    <w:rsid w:val="005A70BC"/>
    <w:rsid w:val="005A7137"/>
    <w:rsid w:val="005A762C"/>
    <w:rsid w:val="005A7661"/>
    <w:rsid w:val="005B0D9B"/>
    <w:rsid w:val="005B1549"/>
    <w:rsid w:val="005B193B"/>
    <w:rsid w:val="005B198F"/>
    <w:rsid w:val="005B1D9B"/>
    <w:rsid w:val="005B441C"/>
    <w:rsid w:val="005B4F10"/>
    <w:rsid w:val="005B626D"/>
    <w:rsid w:val="005B6CB3"/>
    <w:rsid w:val="005B79F7"/>
    <w:rsid w:val="005C09EC"/>
    <w:rsid w:val="005C0A87"/>
    <w:rsid w:val="005C102E"/>
    <w:rsid w:val="005C1650"/>
    <w:rsid w:val="005C3507"/>
    <w:rsid w:val="005C4C65"/>
    <w:rsid w:val="005C5159"/>
    <w:rsid w:val="005C677F"/>
    <w:rsid w:val="005C72D5"/>
    <w:rsid w:val="005D02BB"/>
    <w:rsid w:val="005D05D7"/>
    <w:rsid w:val="005D0896"/>
    <w:rsid w:val="005D0A46"/>
    <w:rsid w:val="005D1210"/>
    <w:rsid w:val="005D286D"/>
    <w:rsid w:val="005D52DE"/>
    <w:rsid w:val="005D585D"/>
    <w:rsid w:val="005D7341"/>
    <w:rsid w:val="005D78AE"/>
    <w:rsid w:val="005E0440"/>
    <w:rsid w:val="005E0F10"/>
    <w:rsid w:val="005E21D6"/>
    <w:rsid w:val="005E2223"/>
    <w:rsid w:val="005E24F6"/>
    <w:rsid w:val="005E261B"/>
    <w:rsid w:val="005E26E3"/>
    <w:rsid w:val="005E4628"/>
    <w:rsid w:val="005E4645"/>
    <w:rsid w:val="005E496F"/>
    <w:rsid w:val="005E611F"/>
    <w:rsid w:val="005E6967"/>
    <w:rsid w:val="005F4CE8"/>
    <w:rsid w:val="005F4D92"/>
    <w:rsid w:val="005F6324"/>
    <w:rsid w:val="005F6AD5"/>
    <w:rsid w:val="00600AAD"/>
    <w:rsid w:val="00600E4B"/>
    <w:rsid w:val="006031AC"/>
    <w:rsid w:val="00603348"/>
    <w:rsid w:val="00604B91"/>
    <w:rsid w:val="0060542C"/>
    <w:rsid w:val="00605A61"/>
    <w:rsid w:val="00606AF0"/>
    <w:rsid w:val="00607139"/>
    <w:rsid w:val="00607C76"/>
    <w:rsid w:val="00607F10"/>
    <w:rsid w:val="006113AC"/>
    <w:rsid w:val="0061184F"/>
    <w:rsid w:val="00612148"/>
    <w:rsid w:val="00613C79"/>
    <w:rsid w:val="00614C84"/>
    <w:rsid w:val="00616F38"/>
    <w:rsid w:val="00621E65"/>
    <w:rsid w:val="006229A3"/>
    <w:rsid w:val="006230F5"/>
    <w:rsid w:val="006234B6"/>
    <w:rsid w:val="00623755"/>
    <w:rsid w:val="00625032"/>
    <w:rsid w:val="00625D63"/>
    <w:rsid w:val="006304AE"/>
    <w:rsid w:val="00630994"/>
    <w:rsid w:val="00630C8C"/>
    <w:rsid w:val="00633872"/>
    <w:rsid w:val="006352AE"/>
    <w:rsid w:val="006355B7"/>
    <w:rsid w:val="00635FF8"/>
    <w:rsid w:val="00636857"/>
    <w:rsid w:val="0063709E"/>
    <w:rsid w:val="00644058"/>
    <w:rsid w:val="006446A5"/>
    <w:rsid w:val="006455BF"/>
    <w:rsid w:val="006510AC"/>
    <w:rsid w:val="0065155C"/>
    <w:rsid w:val="00652B74"/>
    <w:rsid w:val="00654D05"/>
    <w:rsid w:val="006550CC"/>
    <w:rsid w:val="00655D6B"/>
    <w:rsid w:val="006579A0"/>
    <w:rsid w:val="00660CEB"/>
    <w:rsid w:val="0066137C"/>
    <w:rsid w:val="006631FF"/>
    <w:rsid w:val="00663C16"/>
    <w:rsid w:val="00664567"/>
    <w:rsid w:val="006675E3"/>
    <w:rsid w:val="00667653"/>
    <w:rsid w:val="006703F4"/>
    <w:rsid w:val="0067199D"/>
    <w:rsid w:val="00672793"/>
    <w:rsid w:val="00673D40"/>
    <w:rsid w:val="006744F4"/>
    <w:rsid w:val="00674C10"/>
    <w:rsid w:val="006753BF"/>
    <w:rsid w:val="00675F54"/>
    <w:rsid w:val="00677938"/>
    <w:rsid w:val="00677D15"/>
    <w:rsid w:val="00680095"/>
    <w:rsid w:val="0068200A"/>
    <w:rsid w:val="00683F83"/>
    <w:rsid w:val="0068439C"/>
    <w:rsid w:val="00685635"/>
    <w:rsid w:val="00685C24"/>
    <w:rsid w:val="0068683B"/>
    <w:rsid w:val="00686FB0"/>
    <w:rsid w:val="00691159"/>
    <w:rsid w:val="006912D6"/>
    <w:rsid w:val="0069143F"/>
    <w:rsid w:val="006917CE"/>
    <w:rsid w:val="0069229B"/>
    <w:rsid w:val="00692B26"/>
    <w:rsid w:val="00693371"/>
    <w:rsid w:val="00693660"/>
    <w:rsid w:val="006956CA"/>
    <w:rsid w:val="0069685A"/>
    <w:rsid w:val="00697EA7"/>
    <w:rsid w:val="006A0BF5"/>
    <w:rsid w:val="006A3E8C"/>
    <w:rsid w:val="006A44A3"/>
    <w:rsid w:val="006A4FDC"/>
    <w:rsid w:val="006A79B5"/>
    <w:rsid w:val="006B188A"/>
    <w:rsid w:val="006B23BD"/>
    <w:rsid w:val="006B28A0"/>
    <w:rsid w:val="006B568D"/>
    <w:rsid w:val="006B66A6"/>
    <w:rsid w:val="006B6AED"/>
    <w:rsid w:val="006C0010"/>
    <w:rsid w:val="006C026F"/>
    <w:rsid w:val="006C0803"/>
    <w:rsid w:val="006C426D"/>
    <w:rsid w:val="006C4A42"/>
    <w:rsid w:val="006C4CC3"/>
    <w:rsid w:val="006C6053"/>
    <w:rsid w:val="006C66FD"/>
    <w:rsid w:val="006C6E4F"/>
    <w:rsid w:val="006C7465"/>
    <w:rsid w:val="006C76C2"/>
    <w:rsid w:val="006C7ADF"/>
    <w:rsid w:val="006D09B6"/>
    <w:rsid w:val="006D0EAD"/>
    <w:rsid w:val="006D1200"/>
    <w:rsid w:val="006D12FE"/>
    <w:rsid w:val="006D3155"/>
    <w:rsid w:val="006D34AF"/>
    <w:rsid w:val="006D356D"/>
    <w:rsid w:val="006D59DF"/>
    <w:rsid w:val="006D5CD5"/>
    <w:rsid w:val="006D5F1B"/>
    <w:rsid w:val="006D6117"/>
    <w:rsid w:val="006D75B8"/>
    <w:rsid w:val="006E036E"/>
    <w:rsid w:val="006E0CF4"/>
    <w:rsid w:val="006E14C4"/>
    <w:rsid w:val="006E2EA2"/>
    <w:rsid w:val="006E3EAB"/>
    <w:rsid w:val="006E58AC"/>
    <w:rsid w:val="006E7322"/>
    <w:rsid w:val="006E7FFD"/>
    <w:rsid w:val="006F0593"/>
    <w:rsid w:val="006F0B2A"/>
    <w:rsid w:val="006F0D97"/>
    <w:rsid w:val="006F1420"/>
    <w:rsid w:val="006F363E"/>
    <w:rsid w:val="006F3C52"/>
    <w:rsid w:val="006F4297"/>
    <w:rsid w:val="006F4498"/>
    <w:rsid w:val="006F4DEF"/>
    <w:rsid w:val="006F5289"/>
    <w:rsid w:val="006F7BCC"/>
    <w:rsid w:val="0070000D"/>
    <w:rsid w:val="00701E05"/>
    <w:rsid w:val="007057BE"/>
    <w:rsid w:val="00710518"/>
    <w:rsid w:val="00711551"/>
    <w:rsid w:val="00711901"/>
    <w:rsid w:val="0071207B"/>
    <w:rsid w:val="00713F1F"/>
    <w:rsid w:val="00714795"/>
    <w:rsid w:val="007152EF"/>
    <w:rsid w:val="00715997"/>
    <w:rsid w:val="0071629C"/>
    <w:rsid w:val="00717959"/>
    <w:rsid w:val="007179A3"/>
    <w:rsid w:val="00717E64"/>
    <w:rsid w:val="00717F7A"/>
    <w:rsid w:val="007215FD"/>
    <w:rsid w:val="00722359"/>
    <w:rsid w:val="0072256E"/>
    <w:rsid w:val="00722A54"/>
    <w:rsid w:val="00722B62"/>
    <w:rsid w:val="00723A55"/>
    <w:rsid w:val="00725D6A"/>
    <w:rsid w:val="00727389"/>
    <w:rsid w:val="007275CE"/>
    <w:rsid w:val="00730783"/>
    <w:rsid w:val="00730E2A"/>
    <w:rsid w:val="0073171B"/>
    <w:rsid w:val="00732449"/>
    <w:rsid w:val="00733644"/>
    <w:rsid w:val="00733B5B"/>
    <w:rsid w:val="00734471"/>
    <w:rsid w:val="0073487D"/>
    <w:rsid w:val="0074220B"/>
    <w:rsid w:val="00742481"/>
    <w:rsid w:val="00742928"/>
    <w:rsid w:val="007456A3"/>
    <w:rsid w:val="00745BAD"/>
    <w:rsid w:val="00745EDD"/>
    <w:rsid w:val="00746544"/>
    <w:rsid w:val="007465CD"/>
    <w:rsid w:val="00746B9A"/>
    <w:rsid w:val="00746D7B"/>
    <w:rsid w:val="00747A53"/>
    <w:rsid w:val="00750900"/>
    <w:rsid w:val="00750DB6"/>
    <w:rsid w:val="0075214D"/>
    <w:rsid w:val="007525B6"/>
    <w:rsid w:val="007530D6"/>
    <w:rsid w:val="00755F72"/>
    <w:rsid w:val="00756259"/>
    <w:rsid w:val="00756578"/>
    <w:rsid w:val="00756FE7"/>
    <w:rsid w:val="00757C77"/>
    <w:rsid w:val="007609B0"/>
    <w:rsid w:val="007621E3"/>
    <w:rsid w:val="007634A7"/>
    <w:rsid w:val="0076395D"/>
    <w:rsid w:val="00763A0B"/>
    <w:rsid w:val="00764B47"/>
    <w:rsid w:val="00764DC5"/>
    <w:rsid w:val="007654BF"/>
    <w:rsid w:val="007666E2"/>
    <w:rsid w:val="007667C2"/>
    <w:rsid w:val="0076754B"/>
    <w:rsid w:val="00770C0F"/>
    <w:rsid w:val="00771CD2"/>
    <w:rsid w:val="00772265"/>
    <w:rsid w:val="00772862"/>
    <w:rsid w:val="00772A53"/>
    <w:rsid w:val="00772ABD"/>
    <w:rsid w:val="00773069"/>
    <w:rsid w:val="00773D44"/>
    <w:rsid w:val="00775C80"/>
    <w:rsid w:val="007764C4"/>
    <w:rsid w:val="00776BDA"/>
    <w:rsid w:val="00780356"/>
    <w:rsid w:val="00780B6F"/>
    <w:rsid w:val="0078206E"/>
    <w:rsid w:val="00782516"/>
    <w:rsid w:val="00782D39"/>
    <w:rsid w:val="0078331C"/>
    <w:rsid w:val="0078333E"/>
    <w:rsid w:val="00784140"/>
    <w:rsid w:val="007915AB"/>
    <w:rsid w:val="00792A27"/>
    <w:rsid w:val="00794C98"/>
    <w:rsid w:val="00795D4B"/>
    <w:rsid w:val="007963BD"/>
    <w:rsid w:val="00796FFA"/>
    <w:rsid w:val="007977C5"/>
    <w:rsid w:val="007A0B10"/>
    <w:rsid w:val="007A0D18"/>
    <w:rsid w:val="007A338F"/>
    <w:rsid w:val="007A411A"/>
    <w:rsid w:val="007A4BEF"/>
    <w:rsid w:val="007A5774"/>
    <w:rsid w:val="007A62B0"/>
    <w:rsid w:val="007A6A46"/>
    <w:rsid w:val="007A6BC8"/>
    <w:rsid w:val="007B0879"/>
    <w:rsid w:val="007B0E9F"/>
    <w:rsid w:val="007B1629"/>
    <w:rsid w:val="007B29B9"/>
    <w:rsid w:val="007B4534"/>
    <w:rsid w:val="007B47E1"/>
    <w:rsid w:val="007B4CB0"/>
    <w:rsid w:val="007B5B0E"/>
    <w:rsid w:val="007B5E81"/>
    <w:rsid w:val="007B68B8"/>
    <w:rsid w:val="007C10C8"/>
    <w:rsid w:val="007C36A8"/>
    <w:rsid w:val="007C475E"/>
    <w:rsid w:val="007C4BF0"/>
    <w:rsid w:val="007C55C7"/>
    <w:rsid w:val="007C650D"/>
    <w:rsid w:val="007C78E4"/>
    <w:rsid w:val="007D114D"/>
    <w:rsid w:val="007D1DA4"/>
    <w:rsid w:val="007D2169"/>
    <w:rsid w:val="007D3528"/>
    <w:rsid w:val="007D3E23"/>
    <w:rsid w:val="007D3FE0"/>
    <w:rsid w:val="007D4247"/>
    <w:rsid w:val="007D46C7"/>
    <w:rsid w:val="007D4EC4"/>
    <w:rsid w:val="007D5FDE"/>
    <w:rsid w:val="007D704D"/>
    <w:rsid w:val="007D72FA"/>
    <w:rsid w:val="007D769C"/>
    <w:rsid w:val="007E0596"/>
    <w:rsid w:val="007E1536"/>
    <w:rsid w:val="007E163C"/>
    <w:rsid w:val="007E1A80"/>
    <w:rsid w:val="007E1FB7"/>
    <w:rsid w:val="007E2311"/>
    <w:rsid w:val="007E2B78"/>
    <w:rsid w:val="007E2D98"/>
    <w:rsid w:val="007E3209"/>
    <w:rsid w:val="007E3349"/>
    <w:rsid w:val="007E464C"/>
    <w:rsid w:val="007E4A0C"/>
    <w:rsid w:val="007E5792"/>
    <w:rsid w:val="007E6279"/>
    <w:rsid w:val="007F1008"/>
    <w:rsid w:val="007F2D9E"/>
    <w:rsid w:val="007F415B"/>
    <w:rsid w:val="007F5491"/>
    <w:rsid w:val="007F595C"/>
    <w:rsid w:val="007F602B"/>
    <w:rsid w:val="007F6388"/>
    <w:rsid w:val="007F69A4"/>
    <w:rsid w:val="00802800"/>
    <w:rsid w:val="00802828"/>
    <w:rsid w:val="00802E8C"/>
    <w:rsid w:val="0080418F"/>
    <w:rsid w:val="00807139"/>
    <w:rsid w:val="008102E3"/>
    <w:rsid w:val="008116F8"/>
    <w:rsid w:val="00812291"/>
    <w:rsid w:val="0081288C"/>
    <w:rsid w:val="0081379B"/>
    <w:rsid w:val="008158B2"/>
    <w:rsid w:val="00816121"/>
    <w:rsid w:val="00816598"/>
    <w:rsid w:val="00816824"/>
    <w:rsid w:val="008202B6"/>
    <w:rsid w:val="008205EE"/>
    <w:rsid w:val="00820776"/>
    <w:rsid w:val="00824A6E"/>
    <w:rsid w:val="00824D72"/>
    <w:rsid w:val="00824EDE"/>
    <w:rsid w:val="00825803"/>
    <w:rsid w:val="00825FCF"/>
    <w:rsid w:val="00827172"/>
    <w:rsid w:val="0082775F"/>
    <w:rsid w:val="0083055D"/>
    <w:rsid w:val="00830E4C"/>
    <w:rsid w:val="0083156E"/>
    <w:rsid w:val="008321FF"/>
    <w:rsid w:val="008329BE"/>
    <w:rsid w:val="0083419B"/>
    <w:rsid w:val="00834E39"/>
    <w:rsid w:val="0083596C"/>
    <w:rsid w:val="00836017"/>
    <w:rsid w:val="008364C8"/>
    <w:rsid w:val="00841111"/>
    <w:rsid w:val="00842392"/>
    <w:rsid w:val="008427F3"/>
    <w:rsid w:val="00843296"/>
    <w:rsid w:val="008457D6"/>
    <w:rsid w:val="00846C43"/>
    <w:rsid w:val="008513F8"/>
    <w:rsid w:val="0085267B"/>
    <w:rsid w:val="00852B13"/>
    <w:rsid w:val="00852E25"/>
    <w:rsid w:val="008542AA"/>
    <w:rsid w:val="00854C91"/>
    <w:rsid w:val="00855DD8"/>
    <w:rsid w:val="00860776"/>
    <w:rsid w:val="00860C94"/>
    <w:rsid w:val="0086157D"/>
    <w:rsid w:val="00861723"/>
    <w:rsid w:val="00861D50"/>
    <w:rsid w:val="00862C76"/>
    <w:rsid w:val="00863A89"/>
    <w:rsid w:val="00864D82"/>
    <w:rsid w:val="00865292"/>
    <w:rsid w:val="008704A1"/>
    <w:rsid w:val="008710AA"/>
    <w:rsid w:val="0087168D"/>
    <w:rsid w:val="00871944"/>
    <w:rsid w:val="00872A39"/>
    <w:rsid w:val="00873C31"/>
    <w:rsid w:val="00873EA5"/>
    <w:rsid w:val="00875419"/>
    <w:rsid w:val="00877960"/>
    <w:rsid w:val="00877AA8"/>
    <w:rsid w:val="00880794"/>
    <w:rsid w:val="0088104B"/>
    <w:rsid w:val="00881A77"/>
    <w:rsid w:val="00881F19"/>
    <w:rsid w:val="008824B6"/>
    <w:rsid w:val="00882DC9"/>
    <w:rsid w:val="0088488B"/>
    <w:rsid w:val="00890041"/>
    <w:rsid w:val="008907DF"/>
    <w:rsid w:val="008917D0"/>
    <w:rsid w:val="008937CB"/>
    <w:rsid w:val="00894163"/>
    <w:rsid w:val="00894AD8"/>
    <w:rsid w:val="00895E50"/>
    <w:rsid w:val="00896ADE"/>
    <w:rsid w:val="0089700F"/>
    <w:rsid w:val="008A22EF"/>
    <w:rsid w:val="008A492B"/>
    <w:rsid w:val="008A57A0"/>
    <w:rsid w:val="008A725C"/>
    <w:rsid w:val="008A7E50"/>
    <w:rsid w:val="008B026A"/>
    <w:rsid w:val="008B0544"/>
    <w:rsid w:val="008B1837"/>
    <w:rsid w:val="008B1E93"/>
    <w:rsid w:val="008B242C"/>
    <w:rsid w:val="008B2A8F"/>
    <w:rsid w:val="008B3130"/>
    <w:rsid w:val="008B5EB6"/>
    <w:rsid w:val="008B71F9"/>
    <w:rsid w:val="008B7CD1"/>
    <w:rsid w:val="008C12EF"/>
    <w:rsid w:val="008C13E3"/>
    <w:rsid w:val="008C22C3"/>
    <w:rsid w:val="008C310F"/>
    <w:rsid w:val="008C3334"/>
    <w:rsid w:val="008C5446"/>
    <w:rsid w:val="008C5B8D"/>
    <w:rsid w:val="008C5BC1"/>
    <w:rsid w:val="008C610C"/>
    <w:rsid w:val="008C6809"/>
    <w:rsid w:val="008C6905"/>
    <w:rsid w:val="008C6E7E"/>
    <w:rsid w:val="008C7265"/>
    <w:rsid w:val="008D0472"/>
    <w:rsid w:val="008D05D4"/>
    <w:rsid w:val="008D0AD3"/>
    <w:rsid w:val="008D2623"/>
    <w:rsid w:val="008D313D"/>
    <w:rsid w:val="008D3F73"/>
    <w:rsid w:val="008D4B2F"/>
    <w:rsid w:val="008D62EF"/>
    <w:rsid w:val="008D69A8"/>
    <w:rsid w:val="008D6B0A"/>
    <w:rsid w:val="008D6C3F"/>
    <w:rsid w:val="008D7DEB"/>
    <w:rsid w:val="008E0249"/>
    <w:rsid w:val="008E0716"/>
    <w:rsid w:val="008E2D01"/>
    <w:rsid w:val="008E30C4"/>
    <w:rsid w:val="008E32E8"/>
    <w:rsid w:val="008E3AD5"/>
    <w:rsid w:val="008E40BA"/>
    <w:rsid w:val="008F14AD"/>
    <w:rsid w:val="008F279C"/>
    <w:rsid w:val="008F2DA1"/>
    <w:rsid w:val="008F3E51"/>
    <w:rsid w:val="008F53EA"/>
    <w:rsid w:val="008F6D10"/>
    <w:rsid w:val="0090000B"/>
    <w:rsid w:val="009033F5"/>
    <w:rsid w:val="00904AB3"/>
    <w:rsid w:val="0090525E"/>
    <w:rsid w:val="00905BC5"/>
    <w:rsid w:val="009060D2"/>
    <w:rsid w:val="0090612E"/>
    <w:rsid w:val="00906A5A"/>
    <w:rsid w:val="00910063"/>
    <w:rsid w:val="00910D2C"/>
    <w:rsid w:val="00913D2D"/>
    <w:rsid w:val="0091498B"/>
    <w:rsid w:val="00920AA2"/>
    <w:rsid w:val="00921E0B"/>
    <w:rsid w:val="009227CF"/>
    <w:rsid w:val="00926267"/>
    <w:rsid w:val="00926CCE"/>
    <w:rsid w:val="00926E9E"/>
    <w:rsid w:val="00926EC6"/>
    <w:rsid w:val="00930AB2"/>
    <w:rsid w:val="00930D05"/>
    <w:rsid w:val="00931124"/>
    <w:rsid w:val="00931694"/>
    <w:rsid w:val="00933368"/>
    <w:rsid w:val="00936C53"/>
    <w:rsid w:val="00937AD3"/>
    <w:rsid w:val="0094072A"/>
    <w:rsid w:val="00940D69"/>
    <w:rsid w:val="00941D2B"/>
    <w:rsid w:val="00941EFD"/>
    <w:rsid w:val="009432EF"/>
    <w:rsid w:val="009440D0"/>
    <w:rsid w:val="009446AB"/>
    <w:rsid w:val="009446DC"/>
    <w:rsid w:val="00944907"/>
    <w:rsid w:val="00944B58"/>
    <w:rsid w:val="0094775A"/>
    <w:rsid w:val="00947DB3"/>
    <w:rsid w:val="00947F8F"/>
    <w:rsid w:val="009500A7"/>
    <w:rsid w:val="00951A9F"/>
    <w:rsid w:val="009526EE"/>
    <w:rsid w:val="00952F53"/>
    <w:rsid w:val="009540D0"/>
    <w:rsid w:val="00955B85"/>
    <w:rsid w:val="009576F7"/>
    <w:rsid w:val="0096270C"/>
    <w:rsid w:val="009639FD"/>
    <w:rsid w:val="00964483"/>
    <w:rsid w:val="00964A54"/>
    <w:rsid w:val="00964B80"/>
    <w:rsid w:val="00965304"/>
    <w:rsid w:val="00965E86"/>
    <w:rsid w:val="009700E4"/>
    <w:rsid w:val="00970EFD"/>
    <w:rsid w:val="0097123B"/>
    <w:rsid w:val="009713E1"/>
    <w:rsid w:val="00971533"/>
    <w:rsid w:val="00974D40"/>
    <w:rsid w:val="0097572B"/>
    <w:rsid w:val="009758A4"/>
    <w:rsid w:val="0097749B"/>
    <w:rsid w:val="0097757E"/>
    <w:rsid w:val="009826DA"/>
    <w:rsid w:val="009840E6"/>
    <w:rsid w:val="009855F1"/>
    <w:rsid w:val="00985C8E"/>
    <w:rsid w:val="00985FED"/>
    <w:rsid w:val="00986B39"/>
    <w:rsid w:val="00986B69"/>
    <w:rsid w:val="00987CDE"/>
    <w:rsid w:val="00990497"/>
    <w:rsid w:val="00990B5E"/>
    <w:rsid w:val="00990E60"/>
    <w:rsid w:val="00992448"/>
    <w:rsid w:val="0099272E"/>
    <w:rsid w:val="009935BC"/>
    <w:rsid w:val="00993826"/>
    <w:rsid w:val="00993E61"/>
    <w:rsid w:val="00994EF2"/>
    <w:rsid w:val="00995D12"/>
    <w:rsid w:val="00996597"/>
    <w:rsid w:val="009A0060"/>
    <w:rsid w:val="009A01A1"/>
    <w:rsid w:val="009A0AA6"/>
    <w:rsid w:val="009A0ED4"/>
    <w:rsid w:val="009A1B2B"/>
    <w:rsid w:val="009A3E17"/>
    <w:rsid w:val="009A58B7"/>
    <w:rsid w:val="009A6A31"/>
    <w:rsid w:val="009A6F56"/>
    <w:rsid w:val="009A72B9"/>
    <w:rsid w:val="009B20F1"/>
    <w:rsid w:val="009B2C4D"/>
    <w:rsid w:val="009B36F7"/>
    <w:rsid w:val="009B3EB5"/>
    <w:rsid w:val="009B5CC3"/>
    <w:rsid w:val="009B651D"/>
    <w:rsid w:val="009B70C8"/>
    <w:rsid w:val="009B776E"/>
    <w:rsid w:val="009C23CC"/>
    <w:rsid w:val="009C281B"/>
    <w:rsid w:val="009C2D82"/>
    <w:rsid w:val="009C335C"/>
    <w:rsid w:val="009C3575"/>
    <w:rsid w:val="009C5B9C"/>
    <w:rsid w:val="009C6261"/>
    <w:rsid w:val="009C6BC8"/>
    <w:rsid w:val="009C6C5B"/>
    <w:rsid w:val="009C6CD6"/>
    <w:rsid w:val="009C748F"/>
    <w:rsid w:val="009C7A6A"/>
    <w:rsid w:val="009C7B2F"/>
    <w:rsid w:val="009D0734"/>
    <w:rsid w:val="009D0E51"/>
    <w:rsid w:val="009D1739"/>
    <w:rsid w:val="009D201E"/>
    <w:rsid w:val="009D3640"/>
    <w:rsid w:val="009D6731"/>
    <w:rsid w:val="009D7A12"/>
    <w:rsid w:val="009D7DB5"/>
    <w:rsid w:val="009E0260"/>
    <w:rsid w:val="009E089D"/>
    <w:rsid w:val="009E0922"/>
    <w:rsid w:val="009E0FE9"/>
    <w:rsid w:val="009E1DBA"/>
    <w:rsid w:val="009E1FA9"/>
    <w:rsid w:val="009E3BAB"/>
    <w:rsid w:val="009E3F0D"/>
    <w:rsid w:val="009E56EF"/>
    <w:rsid w:val="009E6EC8"/>
    <w:rsid w:val="009F1E31"/>
    <w:rsid w:val="009F25B7"/>
    <w:rsid w:val="009F2807"/>
    <w:rsid w:val="009F2DA8"/>
    <w:rsid w:val="009F498A"/>
    <w:rsid w:val="009F49DC"/>
    <w:rsid w:val="009F4D85"/>
    <w:rsid w:val="009F5126"/>
    <w:rsid w:val="009F53A3"/>
    <w:rsid w:val="009F594D"/>
    <w:rsid w:val="009F5980"/>
    <w:rsid w:val="009F6816"/>
    <w:rsid w:val="009F6947"/>
    <w:rsid w:val="009F7C3E"/>
    <w:rsid w:val="009F7D99"/>
    <w:rsid w:val="00A00752"/>
    <w:rsid w:val="00A00CD1"/>
    <w:rsid w:val="00A01A9E"/>
    <w:rsid w:val="00A04321"/>
    <w:rsid w:val="00A05014"/>
    <w:rsid w:val="00A10C60"/>
    <w:rsid w:val="00A10F49"/>
    <w:rsid w:val="00A11AFD"/>
    <w:rsid w:val="00A11BED"/>
    <w:rsid w:val="00A126C9"/>
    <w:rsid w:val="00A15E09"/>
    <w:rsid w:val="00A220D3"/>
    <w:rsid w:val="00A227EA"/>
    <w:rsid w:val="00A23321"/>
    <w:rsid w:val="00A2778D"/>
    <w:rsid w:val="00A27841"/>
    <w:rsid w:val="00A27A18"/>
    <w:rsid w:val="00A27D68"/>
    <w:rsid w:val="00A27E9C"/>
    <w:rsid w:val="00A300B1"/>
    <w:rsid w:val="00A3041A"/>
    <w:rsid w:val="00A330D9"/>
    <w:rsid w:val="00A3396F"/>
    <w:rsid w:val="00A34076"/>
    <w:rsid w:val="00A3518A"/>
    <w:rsid w:val="00A35911"/>
    <w:rsid w:val="00A36BA1"/>
    <w:rsid w:val="00A40034"/>
    <w:rsid w:val="00A40100"/>
    <w:rsid w:val="00A409DF"/>
    <w:rsid w:val="00A41CEA"/>
    <w:rsid w:val="00A42F5B"/>
    <w:rsid w:val="00A44A1B"/>
    <w:rsid w:val="00A452E1"/>
    <w:rsid w:val="00A473B9"/>
    <w:rsid w:val="00A4769A"/>
    <w:rsid w:val="00A47A3D"/>
    <w:rsid w:val="00A51FC9"/>
    <w:rsid w:val="00A531AF"/>
    <w:rsid w:val="00A537DF"/>
    <w:rsid w:val="00A53D44"/>
    <w:rsid w:val="00A546FC"/>
    <w:rsid w:val="00A553D6"/>
    <w:rsid w:val="00A55622"/>
    <w:rsid w:val="00A55BCC"/>
    <w:rsid w:val="00A56CF7"/>
    <w:rsid w:val="00A5716C"/>
    <w:rsid w:val="00A5732C"/>
    <w:rsid w:val="00A573E0"/>
    <w:rsid w:val="00A57F1B"/>
    <w:rsid w:val="00A61EB5"/>
    <w:rsid w:val="00A632D4"/>
    <w:rsid w:val="00A63EBF"/>
    <w:rsid w:val="00A64175"/>
    <w:rsid w:val="00A64C05"/>
    <w:rsid w:val="00A64C27"/>
    <w:rsid w:val="00A64CF0"/>
    <w:rsid w:val="00A64D39"/>
    <w:rsid w:val="00A64E48"/>
    <w:rsid w:val="00A662BD"/>
    <w:rsid w:val="00A6662F"/>
    <w:rsid w:val="00A67840"/>
    <w:rsid w:val="00A70693"/>
    <w:rsid w:val="00A70D35"/>
    <w:rsid w:val="00A7256E"/>
    <w:rsid w:val="00A73613"/>
    <w:rsid w:val="00A741D5"/>
    <w:rsid w:val="00A74219"/>
    <w:rsid w:val="00A74B4A"/>
    <w:rsid w:val="00A7562B"/>
    <w:rsid w:val="00A75F3F"/>
    <w:rsid w:val="00A77965"/>
    <w:rsid w:val="00A77EAD"/>
    <w:rsid w:val="00A81ADE"/>
    <w:rsid w:val="00A81C25"/>
    <w:rsid w:val="00A81CB0"/>
    <w:rsid w:val="00A82805"/>
    <w:rsid w:val="00A849A4"/>
    <w:rsid w:val="00A84B6E"/>
    <w:rsid w:val="00A87929"/>
    <w:rsid w:val="00A87DBB"/>
    <w:rsid w:val="00A90234"/>
    <w:rsid w:val="00A902CA"/>
    <w:rsid w:val="00A9142A"/>
    <w:rsid w:val="00A92EEA"/>
    <w:rsid w:val="00A94072"/>
    <w:rsid w:val="00A974F1"/>
    <w:rsid w:val="00A97CB0"/>
    <w:rsid w:val="00AA099A"/>
    <w:rsid w:val="00AA3CB0"/>
    <w:rsid w:val="00AA4506"/>
    <w:rsid w:val="00AA4C45"/>
    <w:rsid w:val="00AA778F"/>
    <w:rsid w:val="00AB00EC"/>
    <w:rsid w:val="00AB1182"/>
    <w:rsid w:val="00AB1533"/>
    <w:rsid w:val="00AB18E4"/>
    <w:rsid w:val="00AB23E4"/>
    <w:rsid w:val="00AB324A"/>
    <w:rsid w:val="00AB35F9"/>
    <w:rsid w:val="00AB3847"/>
    <w:rsid w:val="00AB6ECE"/>
    <w:rsid w:val="00AB782C"/>
    <w:rsid w:val="00AB7869"/>
    <w:rsid w:val="00AC1349"/>
    <w:rsid w:val="00AC2FA6"/>
    <w:rsid w:val="00AC33BD"/>
    <w:rsid w:val="00AC368F"/>
    <w:rsid w:val="00AC38AA"/>
    <w:rsid w:val="00AC6D6C"/>
    <w:rsid w:val="00AC7BBB"/>
    <w:rsid w:val="00AD1CD8"/>
    <w:rsid w:val="00AD2688"/>
    <w:rsid w:val="00AD33C8"/>
    <w:rsid w:val="00AD4C08"/>
    <w:rsid w:val="00AD4EEA"/>
    <w:rsid w:val="00AD54D5"/>
    <w:rsid w:val="00AD58EB"/>
    <w:rsid w:val="00AD737F"/>
    <w:rsid w:val="00AD790E"/>
    <w:rsid w:val="00AD7CD4"/>
    <w:rsid w:val="00AE0338"/>
    <w:rsid w:val="00AE0858"/>
    <w:rsid w:val="00AE1D2E"/>
    <w:rsid w:val="00AE3322"/>
    <w:rsid w:val="00AE35EF"/>
    <w:rsid w:val="00AE49F5"/>
    <w:rsid w:val="00AE4DD7"/>
    <w:rsid w:val="00AE5294"/>
    <w:rsid w:val="00AE5398"/>
    <w:rsid w:val="00AE61F4"/>
    <w:rsid w:val="00AE76BA"/>
    <w:rsid w:val="00AE7EA7"/>
    <w:rsid w:val="00AF1E2B"/>
    <w:rsid w:val="00AF280A"/>
    <w:rsid w:val="00AF322C"/>
    <w:rsid w:val="00AF3BDB"/>
    <w:rsid w:val="00AF3ED5"/>
    <w:rsid w:val="00AF4326"/>
    <w:rsid w:val="00AF4FA9"/>
    <w:rsid w:val="00AF52A2"/>
    <w:rsid w:val="00AF5661"/>
    <w:rsid w:val="00AF5764"/>
    <w:rsid w:val="00AF725D"/>
    <w:rsid w:val="00B00053"/>
    <w:rsid w:val="00B000FF"/>
    <w:rsid w:val="00B00FFD"/>
    <w:rsid w:val="00B0207D"/>
    <w:rsid w:val="00B029DF"/>
    <w:rsid w:val="00B03B91"/>
    <w:rsid w:val="00B04DAD"/>
    <w:rsid w:val="00B05017"/>
    <w:rsid w:val="00B05210"/>
    <w:rsid w:val="00B055D7"/>
    <w:rsid w:val="00B05C8A"/>
    <w:rsid w:val="00B05E47"/>
    <w:rsid w:val="00B065CF"/>
    <w:rsid w:val="00B07F09"/>
    <w:rsid w:val="00B135D6"/>
    <w:rsid w:val="00B137AC"/>
    <w:rsid w:val="00B142DA"/>
    <w:rsid w:val="00B146D0"/>
    <w:rsid w:val="00B154CA"/>
    <w:rsid w:val="00B15981"/>
    <w:rsid w:val="00B159B4"/>
    <w:rsid w:val="00B16A60"/>
    <w:rsid w:val="00B17897"/>
    <w:rsid w:val="00B20A5B"/>
    <w:rsid w:val="00B20DB9"/>
    <w:rsid w:val="00B237CF"/>
    <w:rsid w:val="00B23967"/>
    <w:rsid w:val="00B264AB"/>
    <w:rsid w:val="00B26DEC"/>
    <w:rsid w:val="00B26FDE"/>
    <w:rsid w:val="00B30717"/>
    <w:rsid w:val="00B312A6"/>
    <w:rsid w:val="00B31F52"/>
    <w:rsid w:val="00B33902"/>
    <w:rsid w:val="00B3576B"/>
    <w:rsid w:val="00B4047A"/>
    <w:rsid w:val="00B405FB"/>
    <w:rsid w:val="00B41543"/>
    <w:rsid w:val="00B418A2"/>
    <w:rsid w:val="00B420AA"/>
    <w:rsid w:val="00B427F0"/>
    <w:rsid w:val="00B44771"/>
    <w:rsid w:val="00B46481"/>
    <w:rsid w:val="00B46AD4"/>
    <w:rsid w:val="00B46EB1"/>
    <w:rsid w:val="00B51786"/>
    <w:rsid w:val="00B530ED"/>
    <w:rsid w:val="00B55050"/>
    <w:rsid w:val="00B557E0"/>
    <w:rsid w:val="00B55D69"/>
    <w:rsid w:val="00B57322"/>
    <w:rsid w:val="00B57774"/>
    <w:rsid w:val="00B60578"/>
    <w:rsid w:val="00B61D74"/>
    <w:rsid w:val="00B61E67"/>
    <w:rsid w:val="00B61FA7"/>
    <w:rsid w:val="00B639A0"/>
    <w:rsid w:val="00B63F15"/>
    <w:rsid w:val="00B6482C"/>
    <w:rsid w:val="00B64E5A"/>
    <w:rsid w:val="00B6574B"/>
    <w:rsid w:val="00B65B2D"/>
    <w:rsid w:val="00B701B9"/>
    <w:rsid w:val="00B70A17"/>
    <w:rsid w:val="00B72353"/>
    <w:rsid w:val="00B74293"/>
    <w:rsid w:val="00B76554"/>
    <w:rsid w:val="00B77211"/>
    <w:rsid w:val="00B77CFF"/>
    <w:rsid w:val="00B827B4"/>
    <w:rsid w:val="00B83A20"/>
    <w:rsid w:val="00B85490"/>
    <w:rsid w:val="00B857EC"/>
    <w:rsid w:val="00B862D6"/>
    <w:rsid w:val="00B86E7E"/>
    <w:rsid w:val="00B87C25"/>
    <w:rsid w:val="00B87E7F"/>
    <w:rsid w:val="00B90729"/>
    <w:rsid w:val="00B91965"/>
    <w:rsid w:val="00B932E0"/>
    <w:rsid w:val="00B94817"/>
    <w:rsid w:val="00B94EBD"/>
    <w:rsid w:val="00B95A46"/>
    <w:rsid w:val="00B95B99"/>
    <w:rsid w:val="00B96F17"/>
    <w:rsid w:val="00BA130B"/>
    <w:rsid w:val="00BA147E"/>
    <w:rsid w:val="00BA1ADB"/>
    <w:rsid w:val="00BA2910"/>
    <w:rsid w:val="00BA30BF"/>
    <w:rsid w:val="00BA3D3B"/>
    <w:rsid w:val="00BA4755"/>
    <w:rsid w:val="00BA6381"/>
    <w:rsid w:val="00BA66BF"/>
    <w:rsid w:val="00BA7A68"/>
    <w:rsid w:val="00BA7E0B"/>
    <w:rsid w:val="00BB062E"/>
    <w:rsid w:val="00BB0A68"/>
    <w:rsid w:val="00BB1648"/>
    <w:rsid w:val="00BB4630"/>
    <w:rsid w:val="00BB4C1F"/>
    <w:rsid w:val="00BB5943"/>
    <w:rsid w:val="00BB61B7"/>
    <w:rsid w:val="00BB675B"/>
    <w:rsid w:val="00BB7304"/>
    <w:rsid w:val="00BB7DFC"/>
    <w:rsid w:val="00BC1418"/>
    <w:rsid w:val="00BC22D9"/>
    <w:rsid w:val="00BC2455"/>
    <w:rsid w:val="00BC2562"/>
    <w:rsid w:val="00BC422C"/>
    <w:rsid w:val="00BC513C"/>
    <w:rsid w:val="00BC56B7"/>
    <w:rsid w:val="00BC615A"/>
    <w:rsid w:val="00BC7940"/>
    <w:rsid w:val="00BD02E5"/>
    <w:rsid w:val="00BD0948"/>
    <w:rsid w:val="00BD1129"/>
    <w:rsid w:val="00BD1878"/>
    <w:rsid w:val="00BD2866"/>
    <w:rsid w:val="00BD356F"/>
    <w:rsid w:val="00BD3D5D"/>
    <w:rsid w:val="00BD457E"/>
    <w:rsid w:val="00BD4C60"/>
    <w:rsid w:val="00BD5F34"/>
    <w:rsid w:val="00BD7054"/>
    <w:rsid w:val="00BD7CEC"/>
    <w:rsid w:val="00BD7DB9"/>
    <w:rsid w:val="00BE18D5"/>
    <w:rsid w:val="00BE2F21"/>
    <w:rsid w:val="00BE2FDE"/>
    <w:rsid w:val="00BE4920"/>
    <w:rsid w:val="00BE49FC"/>
    <w:rsid w:val="00BE5D3F"/>
    <w:rsid w:val="00BE6E0E"/>
    <w:rsid w:val="00BE781E"/>
    <w:rsid w:val="00BF1B2E"/>
    <w:rsid w:val="00BF1B3B"/>
    <w:rsid w:val="00BF1E4E"/>
    <w:rsid w:val="00BF1F8E"/>
    <w:rsid w:val="00BF2028"/>
    <w:rsid w:val="00BF272A"/>
    <w:rsid w:val="00BF278D"/>
    <w:rsid w:val="00BF2A98"/>
    <w:rsid w:val="00BF5220"/>
    <w:rsid w:val="00BF6521"/>
    <w:rsid w:val="00BF6FE9"/>
    <w:rsid w:val="00BF751C"/>
    <w:rsid w:val="00C05F68"/>
    <w:rsid w:val="00C076A5"/>
    <w:rsid w:val="00C110C3"/>
    <w:rsid w:val="00C1160D"/>
    <w:rsid w:val="00C126E9"/>
    <w:rsid w:val="00C12BBB"/>
    <w:rsid w:val="00C13B25"/>
    <w:rsid w:val="00C15D4F"/>
    <w:rsid w:val="00C15E72"/>
    <w:rsid w:val="00C164A6"/>
    <w:rsid w:val="00C17AA3"/>
    <w:rsid w:val="00C17B12"/>
    <w:rsid w:val="00C17B28"/>
    <w:rsid w:val="00C2025A"/>
    <w:rsid w:val="00C2029A"/>
    <w:rsid w:val="00C2074E"/>
    <w:rsid w:val="00C20916"/>
    <w:rsid w:val="00C20A4D"/>
    <w:rsid w:val="00C20F5E"/>
    <w:rsid w:val="00C21E0F"/>
    <w:rsid w:val="00C221D6"/>
    <w:rsid w:val="00C22EB7"/>
    <w:rsid w:val="00C2308F"/>
    <w:rsid w:val="00C23456"/>
    <w:rsid w:val="00C2DC51"/>
    <w:rsid w:val="00C30921"/>
    <w:rsid w:val="00C322B6"/>
    <w:rsid w:val="00C32FBE"/>
    <w:rsid w:val="00C3483A"/>
    <w:rsid w:val="00C3524B"/>
    <w:rsid w:val="00C36309"/>
    <w:rsid w:val="00C37739"/>
    <w:rsid w:val="00C37A76"/>
    <w:rsid w:val="00C401A7"/>
    <w:rsid w:val="00C43601"/>
    <w:rsid w:val="00C43A7E"/>
    <w:rsid w:val="00C467AE"/>
    <w:rsid w:val="00C46A93"/>
    <w:rsid w:val="00C471EC"/>
    <w:rsid w:val="00C50C8B"/>
    <w:rsid w:val="00C514B5"/>
    <w:rsid w:val="00C514BF"/>
    <w:rsid w:val="00C51BBC"/>
    <w:rsid w:val="00C5276D"/>
    <w:rsid w:val="00C52AD9"/>
    <w:rsid w:val="00C53D1E"/>
    <w:rsid w:val="00C54FD9"/>
    <w:rsid w:val="00C55A44"/>
    <w:rsid w:val="00C620F5"/>
    <w:rsid w:val="00C62E48"/>
    <w:rsid w:val="00C631EC"/>
    <w:rsid w:val="00C64647"/>
    <w:rsid w:val="00C6642D"/>
    <w:rsid w:val="00C673EC"/>
    <w:rsid w:val="00C678BF"/>
    <w:rsid w:val="00C73281"/>
    <w:rsid w:val="00C75E05"/>
    <w:rsid w:val="00C76BD3"/>
    <w:rsid w:val="00C775AD"/>
    <w:rsid w:val="00C82603"/>
    <w:rsid w:val="00C827D9"/>
    <w:rsid w:val="00C86452"/>
    <w:rsid w:val="00C8683E"/>
    <w:rsid w:val="00C86AA4"/>
    <w:rsid w:val="00C870B1"/>
    <w:rsid w:val="00C87CAF"/>
    <w:rsid w:val="00C90612"/>
    <w:rsid w:val="00C90B26"/>
    <w:rsid w:val="00C925FA"/>
    <w:rsid w:val="00C92E24"/>
    <w:rsid w:val="00C9427A"/>
    <w:rsid w:val="00C944DA"/>
    <w:rsid w:val="00C94ADA"/>
    <w:rsid w:val="00C97524"/>
    <w:rsid w:val="00C97E1E"/>
    <w:rsid w:val="00CA35E1"/>
    <w:rsid w:val="00CA3B4F"/>
    <w:rsid w:val="00CA4625"/>
    <w:rsid w:val="00CA4B2B"/>
    <w:rsid w:val="00CA4F4A"/>
    <w:rsid w:val="00CA61D7"/>
    <w:rsid w:val="00CA6642"/>
    <w:rsid w:val="00CA75F7"/>
    <w:rsid w:val="00CB15F9"/>
    <w:rsid w:val="00CB1B97"/>
    <w:rsid w:val="00CB1FEF"/>
    <w:rsid w:val="00CB23B0"/>
    <w:rsid w:val="00CB3275"/>
    <w:rsid w:val="00CB37E8"/>
    <w:rsid w:val="00CB3F53"/>
    <w:rsid w:val="00CB4937"/>
    <w:rsid w:val="00CB674D"/>
    <w:rsid w:val="00CB7BAD"/>
    <w:rsid w:val="00CC0111"/>
    <w:rsid w:val="00CC09D5"/>
    <w:rsid w:val="00CC1641"/>
    <w:rsid w:val="00CC2DE7"/>
    <w:rsid w:val="00CC34EF"/>
    <w:rsid w:val="00CC4B02"/>
    <w:rsid w:val="00CC4EAD"/>
    <w:rsid w:val="00CC57BB"/>
    <w:rsid w:val="00CC5E9D"/>
    <w:rsid w:val="00CC71AD"/>
    <w:rsid w:val="00CD073C"/>
    <w:rsid w:val="00CD0B32"/>
    <w:rsid w:val="00CD0F96"/>
    <w:rsid w:val="00CD149A"/>
    <w:rsid w:val="00CD14B7"/>
    <w:rsid w:val="00CD429E"/>
    <w:rsid w:val="00CD58DF"/>
    <w:rsid w:val="00CE0424"/>
    <w:rsid w:val="00CE0843"/>
    <w:rsid w:val="00CE3B72"/>
    <w:rsid w:val="00CE3DF8"/>
    <w:rsid w:val="00CE417D"/>
    <w:rsid w:val="00CE63D5"/>
    <w:rsid w:val="00CE64D7"/>
    <w:rsid w:val="00CE6CC6"/>
    <w:rsid w:val="00CE7212"/>
    <w:rsid w:val="00CF030E"/>
    <w:rsid w:val="00CF0ED3"/>
    <w:rsid w:val="00CF33AA"/>
    <w:rsid w:val="00CF3EAE"/>
    <w:rsid w:val="00CF5118"/>
    <w:rsid w:val="00D003F4"/>
    <w:rsid w:val="00D00F2F"/>
    <w:rsid w:val="00D01851"/>
    <w:rsid w:val="00D02B3F"/>
    <w:rsid w:val="00D03E44"/>
    <w:rsid w:val="00D0488B"/>
    <w:rsid w:val="00D0585A"/>
    <w:rsid w:val="00D074CD"/>
    <w:rsid w:val="00D10386"/>
    <w:rsid w:val="00D107B0"/>
    <w:rsid w:val="00D10984"/>
    <w:rsid w:val="00D114FF"/>
    <w:rsid w:val="00D11C00"/>
    <w:rsid w:val="00D12A04"/>
    <w:rsid w:val="00D1409D"/>
    <w:rsid w:val="00D141DA"/>
    <w:rsid w:val="00D1449C"/>
    <w:rsid w:val="00D15809"/>
    <w:rsid w:val="00D15C55"/>
    <w:rsid w:val="00D16DA6"/>
    <w:rsid w:val="00D17CC4"/>
    <w:rsid w:val="00D21CB8"/>
    <w:rsid w:val="00D21CF2"/>
    <w:rsid w:val="00D227CE"/>
    <w:rsid w:val="00D26469"/>
    <w:rsid w:val="00D275E1"/>
    <w:rsid w:val="00D304A6"/>
    <w:rsid w:val="00D3356F"/>
    <w:rsid w:val="00D33593"/>
    <w:rsid w:val="00D339C5"/>
    <w:rsid w:val="00D33EF2"/>
    <w:rsid w:val="00D33F89"/>
    <w:rsid w:val="00D34D02"/>
    <w:rsid w:val="00D36D75"/>
    <w:rsid w:val="00D37B04"/>
    <w:rsid w:val="00D409BB"/>
    <w:rsid w:val="00D41B4E"/>
    <w:rsid w:val="00D42A13"/>
    <w:rsid w:val="00D42AA3"/>
    <w:rsid w:val="00D43780"/>
    <w:rsid w:val="00D43EE9"/>
    <w:rsid w:val="00D44286"/>
    <w:rsid w:val="00D449FF"/>
    <w:rsid w:val="00D46728"/>
    <w:rsid w:val="00D50640"/>
    <w:rsid w:val="00D50760"/>
    <w:rsid w:val="00D5087D"/>
    <w:rsid w:val="00D50BE9"/>
    <w:rsid w:val="00D51683"/>
    <w:rsid w:val="00D519F2"/>
    <w:rsid w:val="00D51B6D"/>
    <w:rsid w:val="00D52A4C"/>
    <w:rsid w:val="00D52B69"/>
    <w:rsid w:val="00D52F6F"/>
    <w:rsid w:val="00D538D1"/>
    <w:rsid w:val="00D53CFC"/>
    <w:rsid w:val="00D54B22"/>
    <w:rsid w:val="00D55233"/>
    <w:rsid w:val="00D56EE5"/>
    <w:rsid w:val="00D57568"/>
    <w:rsid w:val="00D57C82"/>
    <w:rsid w:val="00D60452"/>
    <w:rsid w:val="00D607B5"/>
    <w:rsid w:val="00D62652"/>
    <w:rsid w:val="00D62CC6"/>
    <w:rsid w:val="00D634EB"/>
    <w:rsid w:val="00D638D0"/>
    <w:rsid w:val="00D64135"/>
    <w:rsid w:val="00D64B43"/>
    <w:rsid w:val="00D64F45"/>
    <w:rsid w:val="00D650B4"/>
    <w:rsid w:val="00D66062"/>
    <w:rsid w:val="00D668FC"/>
    <w:rsid w:val="00D66F65"/>
    <w:rsid w:val="00D678D9"/>
    <w:rsid w:val="00D67A3D"/>
    <w:rsid w:val="00D67D30"/>
    <w:rsid w:val="00D7072D"/>
    <w:rsid w:val="00D727FF"/>
    <w:rsid w:val="00D73CF9"/>
    <w:rsid w:val="00D73FEA"/>
    <w:rsid w:val="00D7402D"/>
    <w:rsid w:val="00D74775"/>
    <w:rsid w:val="00D748AA"/>
    <w:rsid w:val="00D74A5A"/>
    <w:rsid w:val="00D76EBF"/>
    <w:rsid w:val="00D773CD"/>
    <w:rsid w:val="00D77DDE"/>
    <w:rsid w:val="00D80935"/>
    <w:rsid w:val="00D81794"/>
    <w:rsid w:val="00D82CB2"/>
    <w:rsid w:val="00D83E50"/>
    <w:rsid w:val="00D84DA9"/>
    <w:rsid w:val="00D85098"/>
    <w:rsid w:val="00D85555"/>
    <w:rsid w:val="00D86E6C"/>
    <w:rsid w:val="00D86F39"/>
    <w:rsid w:val="00D87264"/>
    <w:rsid w:val="00D91313"/>
    <w:rsid w:val="00D91E3F"/>
    <w:rsid w:val="00D93A8D"/>
    <w:rsid w:val="00D973E0"/>
    <w:rsid w:val="00D97C45"/>
    <w:rsid w:val="00DA0000"/>
    <w:rsid w:val="00DA04C7"/>
    <w:rsid w:val="00DA2C99"/>
    <w:rsid w:val="00DA68F8"/>
    <w:rsid w:val="00DA69BB"/>
    <w:rsid w:val="00DA7328"/>
    <w:rsid w:val="00DB04C3"/>
    <w:rsid w:val="00DB0FF0"/>
    <w:rsid w:val="00DB254E"/>
    <w:rsid w:val="00DB2A67"/>
    <w:rsid w:val="00DB488F"/>
    <w:rsid w:val="00DB4E49"/>
    <w:rsid w:val="00DB51B2"/>
    <w:rsid w:val="00DB7EF3"/>
    <w:rsid w:val="00DC0D26"/>
    <w:rsid w:val="00DC132C"/>
    <w:rsid w:val="00DC1D4B"/>
    <w:rsid w:val="00DC2A36"/>
    <w:rsid w:val="00DC4E6A"/>
    <w:rsid w:val="00DC58E0"/>
    <w:rsid w:val="00DC5F6A"/>
    <w:rsid w:val="00DD08A3"/>
    <w:rsid w:val="00DD17AA"/>
    <w:rsid w:val="00DD1AFD"/>
    <w:rsid w:val="00DD2056"/>
    <w:rsid w:val="00DD20CE"/>
    <w:rsid w:val="00DD23B6"/>
    <w:rsid w:val="00DD2D8B"/>
    <w:rsid w:val="00DD2EC2"/>
    <w:rsid w:val="00DD4A83"/>
    <w:rsid w:val="00DD6084"/>
    <w:rsid w:val="00DD6737"/>
    <w:rsid w:val="00DD6AC2"/>
    <w:rsid w:val="00DD6B0D"/>
    <w:rsid w:val="00DD6EBD"/>
    <w:rsid w:val="00DE005C"/>
    <w:rsid w:val="00DE0AAF"/>
    <w:rsid w:val="00DE1744"/>
    <w:rsid w:val="00DE2064"/>
    <w:rsid w:val="00DE2CA4"/>
    <w:rsid w:val="00DE35C7"/>
    <w:rsid w:val="00DE3675"/>
    <w:rsid w:val="00DE3C1E"/>
    <w:rsid w:val="00DE52B6"/>
    <w:rsid w:val="00DE548B"/>
    <w:rsid w:val="00DE66E2"/>
    <w:rsid w:val="00DE6DD1"/>
    <w:rsid w:val="00DE6E6E"/>
    <w:rsid w:val="00DE7F92"/>
    <w:rsid w:val="00DF0EC0"/>
    <w:rsid w:val="00DF279A"/>
    <w:rsid w:val="00DF287F"/>
    <w:rsid w:val="00DF4395"/>
    <w:rsid w:val="00DF5708"/>
    <w:rsid w:val="00DF5775"/>
    <w:rsid w:val="00DF5DE0"/>
    <w:rsid w:val="00DF75DB"/>
    <w:rsid w:val="00E004A0"/>
    <w:rsid w:val="00E00B38"/>
    <w:rsid w:val="00E00C5E"/>
    <w:rsid w:val="00E00D19"/>
    <w:rsid w:val="00E0178A"/>
    <w:rsid w:val="00E02A6A"/>
    <w:rsid w:val="00E03B11"/>
    <w:rsid w:val="00E03F01"/>
    <w:rsid w:val="00E03FE1"/>
    <w:rsid w:val="00E056BC"/>
    <w:rsid w:val="00E064DC"/>
    <w:rsid w:val="00E0741F"/>
    <w:rsid w:val="00E0749F"/>
    <w:rsid w:val="00E1052C"/>
    <w:rsid w:val="00E10D4B"/>
    <w:rsid w:val="00E11A3B"/>
    <w:rsid w:val="00E1255D"/>
    <w:rsid w:val="00E129D6"/>
    <w:rsid w:val="00E12AE6"/>
    <w:rsid w:val="00E15AF3"/>
    <w:rsid w:val="00E15E23"/>
    <w:rsid w:val="00E1688D"/>
    <w:rsid w:val="00E16A11"/>
    <w:rsid w:val="00E20135"/>
    <w:rsid w:val="00E20473"/>
    <w:rsid w:val="00E21A7D"/>
    <w:rsid w:val="00E224FC"/>
    <w:rsid w:val="00E225D1"/>
    <w:rsid w:val="00E22BDF"/>
    <w:rsid w:val="00E23769"/>
    <w:rsid w:val="00E242DF"/>
    <w:rsid w:val="00E26043"/>
    <w:rsid w:val="00E26664"/>
    <w:rsid w:val="00E27031"/>
    <w:rsid w:val="00E27597"/>
    <w:rsid w:val="00E2793D"/>
    <w:rsid w:val="00E3068B"/>
    <w:rsid w:val="00E30BCF"/>
    <w:rsid w:val="00E31795"/>
    <w:rsid w:val="00E32C13"/>
    <w:rsid w:val="00E364EA"/>
    <w:rsid w:val="00E37E23"/>
    <w:rsid w:val="00E40246"/>
    <w:rsid w:val="00E40BA7"/>
    <w:rsid w:val="00E40C92"/>
    <w:rsid w:val="00E410BF"/>
    <w:rsid w:val="00E4151B"/>
    <w:rsid w:val="00E41B44"/>
    <w:rsid w:val="00E42160"/>
    <w:rsid w:val="00E423B9"/>
    <w:rsid w:val="00E42DB3"/>
    <w:rsid w:val="00E43A87"/>
    <w:rsid w:val="00E44283"/>
    <w:rsid w:val="00E4440A"/>
    <w:rsid w:val="00E44FD5"/>
    <w:rsid w:val="00E455A9"/>
    <w:rsid w:val="00E45899"/>
    <w:rsid w:val="00E45A46"/>
    <w:rsid w:val="00E473D0"/>
    <w:rsid w:val="00E5132E"/>
    <w:rsid w:val="00E52D55"/>
    <w:rsid w:val="00E52DA2"/>
    <w:rsid w:val="00E52EB4"/>
    <w:rsid w:val="00E539BA"/>
    <w:rsid w:val="00E53C87"/>
    <w:rsid w:val="00E546D6"/>
    <w:rsid w:val="00E54EF1"/>
    <w:rsid w:val="00E54F9A"/>
    <w:rsid w:val="00E556C0"/>
    <w:rsid w:val="00E55B94"/>
    <w:rsid w:val="00E55C06"/>
    <w:rsid w:val="00E57DDF"/>
    <w:rsid w:val="00E604A3"/>
    <w:rsid w:val="00E60E1D"/>
    <w:rsid w:val="00E61B87"/>
    <w:rsid w:val="00E621FD"/>
    <w:rsid w:val="00E6266B"/>
    <w:rsid w:val="00E62802"/>
    <w:rsid w:val="00E63F91"/>
    <w:rsid w:val="00E64501"/>
    <w:rsid w:val="00E6535E"/>
    <w:rsid w:val="00E66900"/>
    <w:rsid w:val="00E66D27"/>
    <w:rsid w:val="00E67172"/>
    <w:rsid w:val="00E67241"/>
    <w:rsid w:val="00E67319"/>
    <w:rsid w:val="00E7027A"/>
    <w:rsid w:val="00E70845"/>
    <w:rsid w:val="00E70AC6"/>
    <w:rsid w:val="00E71B53"/>
    <w:rsid w:val="00E72155"/>
    <w:rsid w:val="00E730CE"/>
    <w:rsid w:val="00E755BE"/>
    <w:rsid w:val="00E76A96"/>
    <w:rsid w:val="00E77E59"/>
    <w:rsid w:val="00E811D0"/>
    <w:rsid w:val="00E845AF"/>
    <w:rsid w:val="00E857F5"/>
    <w:rsid w:val="00E8595F"/>
    <w:rsid w:val="00E85C77"/>
    <w:rsid w:val="00E86671"/>
    <w:rsid w:val="00E8692D"/>
    <w:rsid w:val="00E86DE6"/>
    <w:rsid w:val="00E872F1"/>
    <w:rsid w:val="00E878CB"/>
    <w:rsid w:val="00E91B95"/>
    <w:rsid w:val="00E93595"/>
    <w:rsid w:val="00E93815"/>
    <w:rsid w:val="00E94C15"/>
    <w:rsid w:val="00E95063"/>
    <w:rsid w:val="00E95BCF"/>
    <w:rsid w:val="00E962BE"/>
    <w:rsid w:val="00E96A70"/>
    <w:rsid w:val="00EA028A"/>
    <w:rsid w:val="00EA13B8"/>
    <w:rsid w:val="00EA54F1"/>
    <w:rsid w:val="00EA6074"/>
    <w:rsid w:val="00EA6A53"/>
    <w:rsid w:val="00EA7BA7"/>
    <w:rsid w:val="00EB06F9"/>
    <w:rsid w:val="00EB1073"/>
    <w:rsid w:val="00EB2F63"/>
    <w:rsid w:val="00EB35FD"/>
    <w:rsid w:val="00EB36A1"/>
    <w:rsid w:val="00EB5AC4"/>
    <w:rsid w:val="00EB687E"/>
    <w:rsid w:val="00EB687F"/>
    <w:rsid w:val="00EB6E0D"/>
    <w:rsid w:val="00EC49A6"/>
    <w:rsid w:val="00EC5A2D"/>
    <w:rsid w:val="00EC7842"/>
    <w:rsid w:val="00ED1BA7"/>
    <w:rsid w:val="00ED1BAF"/>
    <w:rsid w:val="00ED25CE"/>
    <w:rsid w:val="00ED2FBD"/>
    <w:rsid w:val="00ED7461"/>
    <w:rsid w:val="00EE1E88"/>
    <w:rsid w:val="00EE2B47"/>
    <w:rsid w:val="00EE303C"/>
    <w:rsid w:val="00EE332B"/>
    <w:rsid w:val="00EE3457"/>
    <w:rsid w:val="00EE38D3"/>
    <w:rsid w:val="00EE4431"/>
    <w:rsid w:val="00EE47C6"/>
    <w:rsid w:val="00EF1969"/>
    <w:rsid w:val="00EF1CBA"/>
    <w:rsid w:val="00EF27BF"/>
    <w:rsid w:val="00EF3450"/>
    <w:rsid w:val="00EF5377"/>
    <w:rsid w:val="00EF6535"/>
    <w:rsid w:val="00EF761D"/>
    <w:rsid w:val="00F00D34"/>
    <w:rsid w:val="00F02E88"/>
    <w:rsid w:val="00F04AF4"/>
    <w:rsid w:val="00F05356"/>
    <w:rsid w:val="00F063F8"/>
    <w:rsid w:val="00F06C3F"/>
    <w:rsid w:val="00F07642"/>
    <w:rsid w:val="00F10C6F"/>
    <w:rsid w:val="00F10D46"/>
    <w:rsid w:val="00F1116C"/>
    <w:rsid w:val="00F12807"/>
    <w:rsid w:val="00F13FA2"/>
    <w:rsid w:val="00F14248"/>
    <w:rsid w:val="00F14EDA"/>
    <w:rsid w:val="00F153AB"/>
    <w:rsid w:val="00F1682E"/>
    <w:rsid w:val="00F16A9E"/>
    <w:rsid w:val="00F16FCA"/>
    <w:rsid w:val="00F23FDF"/>
    <w:rsid w:val="00F243C0"/>
    <w:rsid w:val="00F24BF7"/>
    <w:rsid w:val="00F25C2F"/>
    <w:rsid w:val="00F279BA"/>
    <w:rsid w:val="00F31C2D"/>
    <w:rsid w:val="00F342BB"/>
    <w:rsid w:val="00F34A7A"/>
    <w:rsid w:val="00F35050"/>
    <w:rsid w:val="00F363FA"/>
    <w:rsid w:val="00F3651A"/>
    <w:rsid w:val="00F369E6"/>
    <w:rsid w:val="00F3792F"/>
    <w:rsid w:val="00F37BE8"/>
    <w:rsid w:val="00F407D2"/>
    <w:rsid w:val="00F40D82"/>
    <w:rsid w:val="00F43654"/>
    <w:rsid w:val="00F43CA0"/>
    <w:rsid w:val="00F43D50"/>
    <w:rsid w:val="00F44BAA"/>
    <w:rsid w:val="00F44BF7"/>
    <w:rsid w:val="00F450EC"/>
    <w:rsid w:val="00F45473"/>
    <w:rsid w:val="00F45563"/>
    <w:rsid w:val="00F458BB"/>
    <w:rsid w:val="00F45B29"/>
    <w:rsid w:val="00F473DF"/>
    <w:rsid w:val="00F47458"/>
    <w:rsid w:val="00F47459"/>
    <w:rsid w:val="00F53DCF"/>
    <w:rsid w:val="00F54E82"/>
    <w:rsid w:val="00F566DF"/>
    <w:rsid w:val="00F573A1"/>
    <w:rsid w:val="00F5745E"/>
    <w:rsid w:val="00F57EB2"/>
    <w:rsid w:val="00F6034B"/>
    <w:rsid w:val="00F60AA8"/>
    <w:rsid w:val="00F62115"/>
    <w:rsid w:val="00F6231A"/>
    <w:rsid w:val="00F629B8"/>
    <w:rsid w:val="00F65278"/>
    <w:rsid w:val="00F6548E"/>
    <w:rsid w:val="00F66911"/>
    <w:rsid w:val="00F66A68"/>
    <w:rsid w:val="00F67869"/>
    <w:rsid w:val="00F67D38"/>
    <w:rsid w:val="00F70E8F"/>
    <w:rsid w:val="00F71856"/>
    <w:rsid w:val="00F71A43"/>
    <w:rsid w:val="00F71BCD"/>
    <w:rsid w:val="00F73435"/>
    <w:rsid w:val="00F73F3B"/>
    <w:rsid w:val="00F759F5"/>
    <w:rsid w:val="00F7630A"/>
    <w:rsid w:val="00F7639F"/>
    <w:rsid w:val="00F763C2"/>
    <w:rsid w:val="00F76853"/>
    <w:rsid w:val="00F8130E"/>
    <w:rsid w:val="00F82126"/>
    <w:rsid w:val="00F830DA"/>
    <w:rsid w:val="00F83D61"/>
    <w:rsid w:val="00F84312"/>
    <w:rsid w:val="00F84E03"/>
    <w:rsid w:val="00F861D0"/>
    <w:rsid w:val="00F86E39"/>
    <w:rsid w:val="00F873CB"/>
    <w:rsid w:val="00F90A51"/>
    <w:rsid w:val="00F9167B"/>
    <w:rsid w:val="00F9216F"/>
    <w:rsid w:val="00F93291"/>
    <w:rsid w:val="00F935C7"/>
    <w:rsid w:val="00F968C8"/>
    <w:rsid w:val="00F97DF3"/>
    <w:rsid w:val="00F97E99"/>
    <w:rsid w:val="00FA00E7"/>
    <w:rsid w:val="00FA2159"/>
    <w:rsid w:val="00FA2A5C"/>
    <w:rsid w:val="00FA3A11"/>
    <w:rsid w:val="00FA3E21"/>
    <w:rsid w:val="00FA429A"/>
    <w:rsid w:val="00FA6EEB"/>
    <w:rsid w:val="00FA7BD5"/>
    <w:rsid w:val="00FA7C67"/>
    <w:rsid w:val="00FB0AE3"/>
    <w:rsid w:val="00FB1225"/>
    <w:rsid w:val="00FB12CD"/>
    <w:rsid w:val="00FB14EB"/>
    <w:rsid w:val="00FB175B"/>
    <w:rsid w:val="00FB21B6"/>
    <w:rsid w:val="00FB2E6B"/>
    <w:rsid w:val="00FB57F1"/>
    <w:rsid w:val="00FB698F"/>
    <w:rsid w:val="00FB6BE3"/>
    <w:rsid w:val="00FB6D34"/>
    <w:rsid w:val="00FB6FBF"/>
    <w:rsid w:val="00FB7312"/>
    <w:rsid w:val="00FB737D"/>
    <w:rsid w:val="00FC1181"/>
    <w:rsid w:val="00FC1C28"/>
    <w:rsid w:val="00FC3924"/>
    <w:rsid w:val="00FC3BD6"/>
    <w:rsid w:val="00FC3E4B"/>
    <w:rsid w:val="00FC4240"/>
    <w:rsid w:val="00FC4AF0"/>
    <w:rsid w:val="00FC4BA2"/>
    <w:rsid w:val="00FC5AF9"/>
    <w:rsid w:val="00FC5D01"/>
    <w:rsid w:val="00FC5DAF"/>
    <w:rsid w:val="00FC5F5F"/>
    <w:rsid w:val="00FD0907"/>
    <w:rsid w:val="00FD1BB3"/>
    <w:rsid w:val="00FD2CE2"/>
    <w:rsid w:val="00FD2FEA"/>
    <w:rsid w:val="00FD3077"/>
    <w:rsid w:val="00FD3ADA"/>
    <w:rsid w:val="00FD40F9"/>
    <w:rsid w:val="00FE04A8"/>
    <w:rsid w:val="00FE1012"/>
    <w:rsid w:val="00FE2305"/>
    <w:rsid w:val="00FE2639"/>
    <w:rsid w:val="00FE3563"/>
    <w:rsid w:val="00FE35E5"/>
    <w:rsid w:val="00FE3BEB"/>
    <w:rsid w:val="00FE4AE7"/>
    <w:rsid w:val="00FE5ACC"/>
    <w:rsid w:val="00FE6688"/>
    <w:rsid w:val="00FE7333"/>
    <w:rsid w:val="00FF01EA"/>
    <w:rsid w:val="00FF1871"/>
    <w:rsid w:val="00FF1B7A"/>
    <w:rsid w:val="00FF3CDE"/>
    <w:rsid w:val="00FF4AB8"/>
    <w:rsid w:val="00FF5365"/>
    <w:rsid w:val="00FF654D"/>
    <w:rsid w:val="014A9AA6"/>
    <w:rsid w:val="0172898A"/>
    <w:rsid w:val="02CA43F3"/>
    <w:rsid w:val="02CB6C4F"/>
    <w:rsid w:val="02EB8A0E"/>
    <w:rsid w:val="031BB086"/>
    <w:rsid w:val="034DA219"/>
    <w:rsid w:val="046F2614"/>
    <w:rsid w:val="051002AC"/>
    <w:rsid w:val="05D29510"/>
    <w:rsid w:val="06963F14"/>
    <w:rsid w:val="078A7B54"/>
    <w:rsid w:val="08063875"/>
    <w:rsid w:val="0823EBE9"/>
    <w:rsid w:val="0A071F76"/>
    <w:rsid w:val="0A09F0E0"/>
    <w:rsid w:val="0B7E6CC1"/>
    <w:rsid w:val="0C1DC5D9"/>
    <w:rsid w:val="0C450D16"/>
    <w:rsid w:val="0CBF118F"/>
    <w:rsid w:val="0D14E5A3"/>
    <w:rsid w:val="0D1F16F5"/>
    <w:rsid w:val="0E577B45"/>
    <w:rsid w:val="0ECBBB5D"/>
    <w:rsid w:val="0EEB0184"/>
    <w:rsid w:val="0EF7D012"/>
    <w:rsid w:val="11281A42"/>
    <w:rsid w:val="11F041B8"/>
    <w:rsid w:val="11F2CCB1"/>
    <w:rsid w:val="169C7834"/>
    <w:rsid w:val="16D26596"/>
    <w:rsid w:val="1854D2EB"/>
    <w:rsid w:val="18CAF32F"/>
    <w:rsid w:val="18F5C492"/>
    <w:rsid w:val="199BF0D8"/>
    <w:rsid w:val="19BA793A"/>
    <w:rsid w:val="19D22495"/>
    <w:rsid w:val="1CC2CFAF"/>
    <w:rsid w:val="1CC2FB7E"/>
    <w:rsid w:val="1D039519"/>
    <w:rsid w:val="1D4AD9B6"/>
    <w:rsid w:val="1DB02DC4"/>
    <w:rsid w:val="1DDC8249"/>
    <w:rsid w:val="1E485DFA"/>
    <w:rsid w:val="1E7E87D2"/>
    <w:rsid w:val="1F716565"/>
    <w:rsid w:val="21029569"/>
    <w:rsid w:val="2366B59D"/>
    <w:rsid w:val="236D20B0"/>
    <w:rsid w:val="23EB5085"/>
    <w:rsid w:val="242FF7AC"/>
    <w:rsid w:val="245D1EE1"/>
    <w:rsid w:val="251FCB0F"/>
    <w:rsid w:val="25D83C33"/>
    <w:rsid w:val="2642F0F3"/>
    <w:rsid w:val="26672DCA"/>
    <w:rsid w:val="26D08823"/>
    <w:rsid w:val="29BB8846"/>
    <w:rsid w:val="2BFAB068"/>
    <w:rsid w:val="2CB8E522"/>
    <w:rsid w:val="2D68EB06"/>
    <w:rsid w:val="2E00D46C"/>
    <w:rsid w:val="2E319353"/>
    <w:rsid w:val="2E5A3D15"/>
    <w:rsid w:val="31350C33"/>
    <w:rsid w:val="363B7116"/>
    <w:rsid w:val="364662C3"/>
    <w:rsid w:val="36514E8E"/>
    <w:rsid w:val="37DCC69F"/>
    <w:rsid w:val="381DC112"/>
    <w:rsid w:val="3876B77A"/>
    <w:rsid w:val="398665C7"/>
    <w:rsid w:val="3A1BBBF0"/>
    <w:rsid w:val="3B8C3740"/>
    <w:rsid w:val="3BBB0D61"/>
    <w:rsid w:val="3BDDF9AE"/>
    <w:rsid w:val="3BEB67DF"/>
    <w:rsid w:val="3C3ADC8E"/>
    <w:rsid w:val="3C4A09C5"/>
    <w:rsid w:val="3EDF323F"/>
    <w:rsid w:val="3FCB4964"/>
    <w:rsid w:val="3FDF7544"/>
    <w:rsid w:val="401FFA51"/>
    <w:rsid w:val="40359D25"/>
    <w:rsid w:val="40C218CA"/>
    <w:rsid w:val="41C2140F"/>
    <w:rsid w:val="41EC2CB5"/>
    <w:rsid w:val="424FFF05"/>
    <w:rsid w:val="42A75275"/>
    <w:rsid w:val="43830DC5"/>
    <w:rsid w:val="452D488C"/>
    <w:rsid w:val="4613F7E0"/>
    <w:rsid w:val="4624EF5B"/>
    <w:rsid w:val="4637C8C8"/>
    <w:rsid w:val="4823FC2E"/>
    <w:rsid w:val="48EA03A8"/>
    <w:rsid w:val="48F72211"/>
    <w:rsid w:val="49CD95A8"/>
    <w:rsid w:val="4CED7471"/>
    <w:rsid w:val="4D1FD42C"/>
    <w:rsid w:val="4E85504D"/>
    <w:rsid w:val="4F4CF28A"/>
    <w:rsid w:val="4F81183B"/>
    <w:rsid w:val="50016184"/>
    <w:rsid w:val="5100681D"/>
    <w:rsid w:val="51243B56"/>
    <w:rsid w:val="5343C6E4"/>
    <w:rsid w:val="546D24D3"/>
    <w:rsid w:val="558DFEA2"/>
    <w:rsid w:val="5683A447"/>
    <w:rsid w:val="59CE853A"/>
    <w:rsid w:val="59F0269A"/>
    <w:rsid w:val="5A196E4D"/>
    <w:rsid w:val="5A619CA4"/>
    <w:rsid w:val="5AD2175F"/>
    <w:rsid w:val="5CAE9990"/>
    <w:rsid w:val="5D88E1DD"/>
    <w:rsid w:val="5DD137ED"/>
    <w:rsid w:val="5DE8AB1F"/>
    <w:rsid w:val="5E7B8F6E"/>
    <w:rsid w:val="5F3B7B94"/>
    <w:rsid w:val="6027FDC9"/>
    <w:rsid w:val="6036F04F"/>
    <w:rsid w:val="61EC6D77"/>
    <w:rsid w:val="646BC039"/>
    <w:rsid w:val="65571EE2"/>
    <w:rsid w:val="65F6BA83"/>
    <w:rsid w:val="66305089"/>
    <w:rsid w:val="66BC3BBD"/>
    <w:rsid w:val="67027D47"/>
    <w:rsid w:val="67442F99"/>
    <w:rsid w:val="67B35EE1"/>
    <w:rsid w:val="67DD7795"/>
    <w:rsid w:val="682C77A4"/>
    <w:rsid w:val="6A035E3D"/>
    <w:rsid w:val="6A4C596C"/>
    <w:rsid w:val="6AA0305B"/>
    <w:rsid w:val="6B3631A8"/>
    <w:rsid w:val="6B99C001"/>
    <w:rsid w:val="6CB81DD3"/>
    <w:rsid w:val="6D15039E"/>
    <w:rsid w:val="6E188819"/>
    <w:rsid w:val="6E2F4459"/>
    <w:rsid w:val="6E74A990"/>
    <w:rsid w:val="6EB2D4BE"/>
    <w:rsid w:val="6F792DED"/>
    <w:rsid w:val="701E33C7"/>
    <w:rsid w:val="704715B0"/>
    <w:rsid w:val="713828F3"/>
    <w:rsid w:val="7195D186"/>
    <w:rsid w:val="71C660AC"/>
    <w:rsid w:val="72201042"/>
    <w:rsid w:val="731F7802"/>
    <w:rsid w:val="7466C55B"/>
    <w:rsid w:val="7468C17F"/>
    <w:rsid w:val="768D98F6"/>
    <w:rsid w:val="76C50D52"/>
    <w:rsid w:val="78B8663D"/>
    <w:rsid w:val="78E642F5"/>
    <w:rsid w:val="7A7416A1"/>
    <w:rsid w:val="7AAA5113"/>
    <w:rsid w:val="7DDA3F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62DC6A3"/>
  <w15:docId w15:val="{DC31E317-95C4-4B67-8894-4E04FB39A7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972C9"/>
    <w:pPr>
      <w:overflowPunct w:val="0"/>
      <w:autoSpaceDE w:val="0"/>
      <w:autoSpaceDN w:val="0"/>
      <w:adjustRightInd w:val="0"/>
      <w:spacing w:after="120" w:line="240" w:lineRule="auto"/>
      <w:textAlignment w:val="baseline"/>
    </w:pPr>
    <w:rPr>
      <w:rFonts w:ascii="Times New Roman" w:eastAsia="SimSun" w:hAnsi="Times New Roman" w:cs="Times New Roman"/>
      <w:sz w:val="20"/>
      <w:szCs w:val="20"/>
      <w:lang w:val="en-GB" w:eastAsia="en-US"/>
    </w:rPr>
  </w:style>
  <w:style w:type="paragraph" w:styleId="Heading1">
    <w:name w:val="heading 1"/>
    <w:next w:val="Normal"/>
    <w:link w:val="Heading1Char"/>
    <w:qFormat/>
    <w:rsid w:val="005972C9"/>
    <w:pPr>
      <w:keepNext/>
      <w:keepLines/>
      <w:numPr>
        <w:numId w:val="4"/>
      </w:numPr>
      <w:pBdr>
        <w:top w:val="single" w:sz="12" w:space="3" w:color="auto"/>
      </w:pBdr>
      <w:overflowPunct w:val="0"/>
      <w:autoSpaceDE w:val="0"/>
      <w:autoSpaceDN w:val="0"/>
      <w:adjustRightInd w:val="0"/>
      <w:spacing w:before="240" w:after="120" w:line="240" w:lineRule="auto"/>
      <w:textAlignment w:val="baseline"/>
      <w:outlineLvl w:val="0"/>
    </w:pPr>
    <w:rPr>
      <w:rFonts w:ascii="Arial" w:eastAsia="SimSun" w:hAnsi="Arial" w:cs="Times New Roman"/>
      <w:sz w:val="36"/>
      <w:szCs w:val="20"/>
      <w:lang w:val="en-GB" w:eastAsia="en-US"/>
    </w:rPr>
  </w:style>
  <w:style w:type="paragraph" w:styleId="Heading2">
    <w:name w:val="heading 2"/>
    <w:basedOn w:val="Heading1"/>
    <w:next w:val="Normal"/>
    <w:link w:val="Heading2Char"/>
    <w:qFormat/>
    <w:rsid w:val="005972C9"/>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5972C9"/>
    <w:pPr>
      <w:numPr>
        <w:ilvl w:val="2"/>
      </w:numPr>
      <w:spacing w:before="120"/>
      <w:outlineLvl w:val="2"/>
    </w:pPr>
    <w:rPr>
      <w:sz w:val="28"/>
    </w:rPr>
  </w:style>
  <w:style w:type="paragraph" w:styleId="Heading4">
    <w:name w:val="heading 4"/>
    <w:basedOn w:val="Heading3"/>
    <w:next w:val="Normal"/>
    <w:link w:val="Heading4Char"/>
    <w:qFormat/>
    <w:rsid w:val="005972C9"/>
    <w:pPr>
      <w:numPr>
        <w:ilvl w:val="3"/>
        <w:numId w:val="0"/>
      </w:numPr>
      <w:outlineLvl w:val="3"/>
    </w:pPr>
    <w:rPr>
      <w:sz w:val="24"/>
    </w:rPr>
  </w:style>
  <w:style w:type="paragraph" w:styleId="Heading5">
    <w:name w:val="heading 5"/>
    <w:basedOn w:val="Heading4"/>
    <w:next w:val="Normal"/>
    <w:link w:val="Heading5Char"/>
    <w:qFormat/>
    <w:rsid w:val="005972C9"/>
    <w:pPr>
      <w:numPr>
        <w:ilvl w:val="4"/>
      </w:numPr>
      <w:outlineLvl w:val="4"/>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972C9"/>
    <w:rPr>
      <w:rFonts w:ascii="Arial" w:eastAsia="SimSun" w:hAnsi="Arial" w:cs="Times New Roman"/>
      <w:sz w:val="36"/>
      <w:szCs w:val="20"/>
      <w:lang w:val="en-GB" w:eastAsia="en-US"/>
    </w:rPr>
  </w:style>
  <w:style w:type="character" w:customStyle="1" w:styleId="Heading2Char">
    <w:name w:val="Heading 2 Char"/>
    <w:basedOn w:val="DefaultParagraphFont"/>
    <w:link w:val="Heading2"/>
    <w:rsid w:val="005972C9"/>
    <w:rPr>
      <w:rFonts w:ascii="Arial" w:eastAsia="SimSun" w:hAnsi="Arial" w:cs="Times New Roman"/>
      <w:sz w:val="32"/>
      <w:szCs w:val="20"/>
      <w:lang w:val="en-GB" w:eastAsia="en-US"/>
    </w:rPr>
  </w:style>
  <w:style w:type="character" w:customStyle="1" w:styleId="Heading3Char">
    <w:name w:val="Heading 3 Char"/>
    <w:basedOn w:val="DefaultParagraphFont"/>
    <w:link w:val="Heading3"/>
    <w:rsid w:val="005972C9"/>
    <w:rPr>
      <w:rFonts w:ascii="Arial" w:eastAsia="SimSun" w:hAnsi="Arial" w:cs="Times New Roman"/>
      <w:sz w:val="28"/>
      <w:szCs w:val="20"/>
      <w:lang w:val="en-GB" w:eastAsia="en-US"/>
    </w:rPr>
  </w:style>
  <w:style w:type="character" w:customStyle="1" w:styleId="Heading4Char">
    <w:name w:val="Heading 4 Char"/>
    <w:basedOn w:val="DefaultParagraphFont"/>
    <w:link w:val="Heading4"/>
    <w:rsid w:val="005972C9"/>
    <w:rPr>
      <w:rFonts w:ascii="Arial" w:eastAsia="SimSun" w:hAnsi="Arial" w:cs="Times New Roman"/>
      <w:sz w:val="24"/>
      <w:szCs w:val="20"/>
      <w:lang w:val="en-GB" w:eastAsia="en-US"/>
    </w:rPr>
  </w:style>
  <w:style w:type="character" w:customStyle="1" w:styleId="Heading5Char">
    <w:name w:val="Heading 5 Char"/>
    <w:basedOn w:val="DefaultParagraphFont"/>
    <w:link w:val="Heading5"/>
    <w:rsid w:val="005972C9"/>
    <w:rPr>
      <w:rFonts w:ascii="Arial" w:eastAsia="SimSun" w:hAnsi="Arial" w:cs="Times New Roman"/>
      <w:szCs w:val="20"/>
      <w:lang w:val="en-GB" w:eastAsia="en-US"/>
    </w:rPr>
  </w:style>
  <w:style w:type="paragraph" w:customStyle="1" w:styleId="table">
    <w:name w:val="table"/>
    <w:basedOn w:val="Normal"/>
    <w:next w:val="Normal"/>
    <w:rsid w:val="005972C9"/>
    <w:pPr>
      <w:spacing w:after="0"/>
      <w:jc w:val="center"/>
    </w:pPr>
    <w:rPr>
      <w:lang w:val="en-US" w:eastAsia="zh-CN"/>
    </w:rPr>
  </w:style>
  <w:style w:type="paragraph" w:styleId="Caption">
    <w:name w:val="caption"/>
    <w:aliases w:val="cap,3GPP Caption Table,Caption Char1 Char,cap Char Char1,Caption Char Char1 Char,cap Char2,Ca"/>
    <w:basedOn w:val="Normal"/>
    <w:next w:val="Normal"/>
    <w:link w:val="CaptionChar"/>
    <w:qFormat/>
    <w:rsid w:val="005972C9"/>
    <w:pPr>
      <w:spacing w:before="120"/>
    </w:pPr>
    <w:rPr>
      <w:b/>
      <w:bCs/>
    </w:rPr>
  </w:style>
  <w:style w:type="character" w:customStyle="1" w:styleId="CharChar2">
    <w:name w:val="Char Char2"/>
    <w:rsid w:val="005972C9"/>
    <w:rPr>
      <w:rFonts w:ascii="Arial" w:hAnsi="Arial"/>
      <w:sz w:val="32"/>
      <w:lang w:val="en-GB" w:eastAsia="en-US" w:bidi="ar-SA"/>
    </w:rPr>
  </w:style>
  <w:style w:type="paragraph" w:styleId="ListParagraph">
    <w:name w:val="List Paragraph"/>
    <w:basedOn w:val="Normal"/>
    <w:link w:val="ListParagraphChar"/>
    <w:uiPriority w:val="34"/>
    <w:qFormat/>
    <w:rsid w:val="005972C9"/>
    <w:pPr>
      <w:overflowPunct/>
      <w:autoSpaceDE/>
      <w:autoSpaceDN/>
      <w:adjustRightInd/>
      <w:spacing w:after="0"/>
      <w:ind w:left="720"/>
      <w:textAlignment w:val="auto"/>
    </w:pPr>
    <w:rPr>
      <w:rFonts w:ascii="Calibri" w:eastAsia="Calibri" w:hAnsi="Calibri"/>
      <w:sz w:val="22"/>
      <w:szCs w:val="22"/>
      <w:lang w:val="en-US"/>
    </w:rPr>
  </w:style>
  <w:style w:type="character" w:customStyle="1" w:styleId="CaptionChar">
    <w:name w:val="Caption Char"/>
    <w:aliases w:val="cap Char,3GPP Caption Table Char,Caption Char1 Char Char,cap Char Char1 Char,Caption Char Char1 Char Char,cap Char2 Char,Ca Char"/>
    <w:link w:val="Caption"/>
    <w:rsid w:val="005972C9"/>
    <w:rPr>
      <w:rFonts w:ascii="Times New Roman" w:eastAsia="SimSun" w:hAnsi="Times New Roman" w:cs="Times New Roman"/>
      <w:b/>
      <w:bCs/>
      <w:sz w:val="20"/>
      <w:szCs w:val="20"/>
      <w:lang w:val="en-GB" w:eastAsia="en-US"/>
    </w:rPr>
  </w:style>
  <w:style w:type="character" w:customStyle="1" w:styleId="ListParagraphChar">
    <w:name w:val="List Paragraph Char"/>
    <w:link w:val="ListParagraph"/>
    <w:locked/>
    <w:rsid w:val="005972C9"/>
    <w:rPr>
      <w:rFonts w:ascii="Calibri" w:eastAsia="Calibri" w:hAnsi="Calibri" w:cs="Times New Roman"/>
      <w:lang w:eastAsia="en-US"/>
    </w:rPr>
  </w:style>
  <w:style w:type="paragraph" w:customStyle="1" w:styleId="3GPPText">
    <w:name w:val="3GPP Text"/>
    <w:basedOn w:val="Normal"/>
    <w:link w:val="3GPPTextChar"/>
    <w:qFormat/>
    <w:rsid w:val="00262968"/>
    <w:pPr>
      <w:spacing w:before="120"/>
      <w:jc w:val="both"/>
    </w:pPr>
    <w:rPr>
      <w:sz w:val="22"/>
      <w:lang w:val="en-US"/>
    </w:rPr>
  </w:style>
  <w:style w:type="paragraph" w:customStyle="1" w:styleId="3GPPH1">
    <w:name w:val="3GPP H1"/>
    <w:basedOn w:val="Heading1"/>
    <w:next w:val="3GPPText"/>
    <w:link w:val="3GPPH1Char"/>
    <w:qFormat/>
    <w:rsid w:val="005972C9"/>
    <w:pPr>
      <w:tabs>
        <w:tab w:val="clear" w:pos="432"/>
        <w:tab w:val="left" w:pos="425"/>
      </w:tabs>
      <w:ind w:left="425" w:hanging="425"/>
    </w:pPr>
  </w:style>
  <w:style w:type="character" w:customStyle="1" w:styleId="3GPPTextChar">
    <w:name w:val="3GPP Text Char"/>
    <w:link w:val="3GPPText"/>
    <w:qFormat/>
    <w:rsid w:val="00262968"/>
    <w:rPr>
      <w:rFonts w:ascii="Times New Roman" w:eastAsia="SimSun" w:hAnsi="Times New Roman" w:cs="Times New Roman"/>
      <w:szCs w:val="20"/>
      <w:lang w:eastAsia="en-US"/>
    </w:rPr>
  </w:style>
  <w:style w:type="paragraph" w:customStyle="1" w:styleId="3GPPH2">
    <w:name w:val="3GPP H2"/>
    <w:basedOn w:val="Heading2"/>
    <w:next w:val="3GPPText"/>
    <w:link w:val="3GPPH2Char"/>
    <w:qFormat/>
    <w:rsid w:val="005972C9"/>
    <w:pPr>
      <w:tabs>
        <w:tab w:val="clear" w:pos="576"/>
        <w:tab w:val="left" w:pos="567"/>
      </w:tabs>
      <w:spacing w:before="120"/>
      <w:ind w:left="567" w:hanging="567"/>
    </w:pPr>
  </w:style>
  <w:style w:type="character" w:customStyle="1" w:styleId="3GPPH1Char">
    <w:name w:val="3GPP H1 Char"/>
    <w:link w:val="3GPPH1"/>
    <w:rsid w:val="005972C9"/>
    <w:rPr>
      <w:rFonts w:ascii="Arial" w:eastAsia="SimSun" w:hAnsi="Arial" w:cs="Times New Roman"/>
      <w:sz w:val="36"/>
      <w:szCs w:val="20"/>
      <w:lang w:val="en-GB" w:eastAsia="en-US"/>
    </w:rPr>
  </w:style>
  <w:style w:type="character" w:customStyle="1" w:styleId="3GPPH2Char">
    <w:name w:val="3GPP H2 Char"/>
    <w:link w:val="3GPPH2"/>
    <w:rsid w:val="005972C9"/>
    <w:rPr>
      <w:rFonts w:ascii="Arial" w:eastAsia="SimSun" w:hAnsi="Arial" w:cs="Times New Roman"/>
      <w:sz w:val="32"/>
      <w:szCs w:val="20"/>
      <w:lang w:val="en-GB" w:eastAsia="en-US"/>
    </w:rPr>
  </w:style>
  <w:style w:type="paragraph" w:styleId="BalloonText">
    <w:name w:val="Balloon Text"/>
    <w:basedOn w:val="Normal"/>
    <w:link w:val="BalloonTextChar"/>
    <w:uiPriority w:val="99"/>
    <w:semiHidden/>
    <w:unhideWhenUsed/>
    <w:rsid w:val="00CB674D"/>
    <w:pPr>
      <w:spacing w:after="0"/>
    </w:pPr>
    <w:rPr>
      <w:sz w:val="18"/>
      <w:szCs w:val="18"/>
    </w:rPr>
  </w:style>
  <w:style w:type="character" w:customStyle="1" w:styleId="BalloonTextChar">
    <w:name w:val="Balloon Text Char"/>
    <w:basedOn w:val="DefaultParagraphFont"/>
    <w:link w:val="BalloonText"/>
    <w:uiPriority w:val="99"/>
    <w:semiHidden/>
    <w:rsid w:val="00CB674D"/>
    <w:rPr>
      <w:rFonts w:ascii="Times New Roman" w:eastAsia="SimSun" w:hAnsi="Times New Roman" w:cs="Times New Roman"/>
      <w:sz w:val="18"/>
      <w:szCs w:val="18"/>
      <w:lang w:val="en-GB" w:eastAsia="en-US"/>
    </w:rPr>
  </w:style>
  <w:style w:type="character" w:styleId="CommentReference">
    <w:name w:val="annotation reference"/>
    <w:basedOn w:val="DefaultParagraphFont"/>
    <w:uiPriority w:val="99"/>
    <w:semiHidden/>
    <w:unhideWhenUsed/>
    <w:rsid w:val="00D93A8D"/>
    <w:rPr>
      <w:sz w:val="21"/>
      <w:szCs w:val="21"/>
    </w:rPr>
  </w:style>
  <w:style w:type="paragraph" w:styleId="CommentText">
    <w:name w:val="annotation text"/>
    <w:basedOn w:val="Normal"/>
    <w:link w:val="CommentTextChar"/>
    <w:semiHidden/>
    <w:unhideWhenUsed/>
    <w:rsid w:val="00D93A8D"/>
  </w:style>
  <w:style w:type="character" w:customStyle="1" w:styleId="CommentTextChar">
    <w:name w:val="Comment Text Char"/>
    <w:basedOn w:val="DefaultParagraphFont"/>
    <w:link w:val="CommentText"/>
    <w:uiPriority w:val="99"/>
    <w:semiHidden/>
    <w:rsid w:val="00D93A8D"/>
    <w:rPr>
      <w:rFonts w:ascii="Times New Roman" w:eastAsia="SimSun" w:hAnsi="Times New Roman" w:cs="Times New Roman"/>
      <w:sz w:val="20"/>
      <w:szCs w:val="20"/>
      <w:lang w:val="en-GB" w:eastAsia="en-US"/>
    </w:rPr>
  </w:style>
  <w:style w:type="paragraph" w:styleId="CommentSubject">
    <w:name w:val="annotation subject"/>
    <w:basedOn w:val="CommentText"/>
    <w:next w:val="CommentText"/>
    <w:link w:val="CommentSubjectChar"/>
    <w:uiPriority w:val="99"/>
    <w:semiHidden/>
    <w:unhideWhenUsed/>
    <w:rsid w:val="00D93A8D"/>
    <w:rPr>
      <w:b/>
      <w:bCs/>
    </w:rPr>
  </w:style>
  <w:style w:type="character" w:customStyle="1" w:styleId="CommentSubjectChar">
    <w:name w:val="Comment Subject Char"/>
    <w:basedOn w:val="CommentTextChar"/>
    <w:link w:val="CommentSubject"/>
    <w:uiPriority w:val="99"/>
    <w:semiHidden/>
    <w:rsid w:val="00D93A8D"/>
    <w:rPr>
      <w:rFonts w:ascii="Times New Roman" w:eastAsia="SimSun" w:hAnsi="Times New Roman" w:cs="Times New Roman"/>
      <w:b/>
      <w:bCs/>
      <w:sz w:val="20"/>
      <w:szCs w:val="20"/>
      <w:lang w:val="en-GB" w:eastAsia="en-US"/>
    </w:rPr>
  </w:style>
  <w:style w:type="paragraph" w:styleId="TOC3">
    <w:name w:val="toc 3"/>
    <w:basedOn w:val="TOC2"/>
    <w:semiHidden/>
    <w:rsid w:val="009A72B9"/>
    <w:pPr>
      <w:keepLines/>
      <w:widowControl w:val="0"/>
      <w:tabs>
        <w:tab w:val="right" w:leader="dot" w:pos="9639"/>
      </w:tabs>
      <w:spacing w:after="0"/>
      <w:ind w:leftChars="0" w:left="1134" w:right="425" w:hanging="1134"/>
    </w:pPr>
    <w:rPr>
      <w:noProof/>
      <w:lang w:eastAsia="en-GB"/>
    </w:rPr>
  </w:style>
  <w:style w:type="paragraph" w:styleId="TOC2">
    <w:name w:val="toc 2"/>
    <w:basedOn w:val="Normal"/>
    <w:next w:val="Normal"/>
    <w:autoRedefine/>
    <w:uiPriority w:val="39"/>
    <w:semiHidden/>
    <w:unhideWhenUsed/>
    <w:rsid w:val="009A72B9"/>
    <w:pPr>
      <w:ind w:leftChars="200" w:left="420"/>
    </w:pPr>
  </w:style>
  <w:style w:type="paragraph" w:customStyle="1" w:styleId="TAH">
    <w:name w:val="TAH"/>
    <w:basedOn w:val="TAC"/>
    <w:link w:val="TAHCar"/>
    <w:qFormat/>
    <w:rsid w:val="002701F9"/>
    <w:rPr>
      <w:b/>
    </w:rPr>
  </w:style>
  <w:style w:type="paragraph" w:customStyle="1" w:styleId="TAC">
    <w:name w:val="TAC"/>
    <w:basedOn w:val="Normal"/>
    <w:link w:val="TACChar"/>
    <w:qFormat/>
    <w:rsid w:val="002701F9"/>
    <w:pPr>
      <w:keepNext/>
      <w:keepLines/>
      <w:overflowPunct/>
      <w:autoSpaceDE/>
      <w:autoSpaceDN/>
      <w:adjustRightInd/>
      <w:spacing w:after="0"/>
      <w:jc w:val="center"/>
      <w:textAlignment w:val="auto"/>
    </w:pPr>
    <w:rPr>
      <w:rFonts w:ascii="Arial" w:eastAsia="Malgun Gothic" w:hAnsi="Arial"/>
      <w:sz w:val="18"/>
    </w:rPr>
  </w:style>
  <w:style w:type="paragraph" w:customStyle="1" w:styleId="TH">
    <w:name w:val="TH"/>
    <w:basedOn w:val="Normal"/>
    <w:link w:val="THChar"/>
    <w:qFormat/>
    <w:rsid w:val="002701F9"/>
    <w:pPr>
      <w:keepNext/>
      <w:keepLines/>
      <w:overflowPunct/>
      <w:autoSpaceDE/>
      <w:autoSpaceDN/>
      <w:adjustRightInd/>
      <w:spacing w:before="60" w:after="180"/>
      <w:jc w:val="center"/>
      <w:textAlignment w:val="auto"/>
    </w:pPr>
    <w:rPr>
      <w:rFonts w:ascii="Arial" w:eastAsia="Malgun Gothic" w:hAnsi="Arial"/>
      <w:b/>
    </w:rPr>
  </w:style>
  <w:style w:type="character" w:customStyle="1" w:styleId="THChar">
    <w:name w:val="TH Char"/>
    <w:link w:val="TH"/>
    <w:qFormat/>
    <w:rsid w:val="002701F9"/>
    <w:rPr>
      <w:rFonts w:ascii="Arial" w:eastAsia="Malgun Gothic" w:hAnsi="Arial" w:cs="Times New Roman"/>
      <w:b/>
      <w:sz w:val="20"/>
      <w:szCs w:val="20"/>
      <w:lang w:val="en-GB" w:eastAsia="en-US"/>
    </w:rPr>
  </w:style>
  <w:style w:type="character" w:customStyle="1" w:styleId="TACChar">
    <w:name w:val="TAC Char"/>
    <w:link w:val="TAC"/>
    <w:qFormat/>
    <w:rsid w:val="002701F9"/>
    <w:rPr>
      <w:rFonts w:ascii="Arial" w:eastAsia="Malgun Gothic" w:hAnsi="Arial" w:cs="Times New Roman"/>
      <w:sz w:val="18"/>
      <w:szCs w:val="20"/>
      <w:lang w:val="en-GB" w:eastAsia="en-US"/>
    </w:rPr>
  </w:style>
  <w:style w:type="character" w:customStyle="1" w:styleId="TAHCar">
    <w:name w:val="TAH Car"/>
    <w:link w:val="TAH"/>
    <w:rsid w:val="002701F9"/>
    <w:rPr>
      <w:rFonts w:ascii="Arial" w:eastAsia="Malgun Gothic" w:hAnsi="Arial" w:cs="Times New Roman"/>
      <w:b/>
      <w:sz w:val="18"/>
      <w:szCs w:val="20"/>
      <w:lang w:val="en-GB" w:eastAsia="en-US"/>
    </w:rPr>
  </w:style>
  <w:style w:type="paragraph" w:customStyle="1" w:styleId="B1">
    <w:name w:val="B1"/>
    <w:basedOn w:val="List"/>
    <w:link w:val="B1Char1"/>
    <w:qFormat/>
    <w:rsid w:val="00DC132C"/>
    <w:pPr>
      <w:overflowPunct/>
      <w:autoSpaceDE/>
      <w:autoSpaceDN/>
      <w:adjustRightInd/>
      <w:spacing w:after="180"/>
      <w:ind w:left="568" w:hanging="284"/>
      <w:contextualSpacing w:val="0"/>
      <w:textAlignment w:val="auto"/>
    </w:pPr>
    <w:rPr>
      <w:rFonts w:eastAsia="Times New Roman"/>
    </w:rPr>
  </w:style>
  <w:style w:type="character" w:customStyle="1" w:styleId="B1Char1">
    <w:name w:val="B1 Char1"/>
    <w:link w:val="B1"/>
    <w:qFormat/>
    <w:rsid w:val="00DC132C"/>
    <w:rPr>
      <w:rFonts w:ascii="Times New Roman" w:eastAsia="Times New Roman" w:hAnsi="Times New Roman" w:cs="Times New Roman"/>
      <w:sz w:val="20"/>
      <w:szCs w:val="20"/>
      <w:lang w:val="en-GB" w:eastAsia="en-US"/>
    </w:rPr>
  </w:style>
  <w:style w:type="paragraph" w:styleId="List">
    <w:name w:val="List"/>
    <w:basedOn w:val="Normal"/>
    <w:uiPriority w:val="99"/>
    <w:semiHidden/>
    <w:unhideWhenUsed/>
    <w:rsid w:val="00DC132C"/>
    <w:pPr>
      <w:ind w:left="283" w:hanging="283"/>
      <w:contextualSpacing/>
    </w:pPr>
  </w:style>
  <w:style w:type="paragraph" w:customStyle="1" w:styleId="EQ">
    <w:name w:val="EQ"/>
    <w:basedOn w:val="Normal"/>
    <w:next w:val="Normal"/>
    <w:qFormat/>
    <w:rsid w:val="00A92EEA"/>
    <w:pPr>
      <w:keepLines/>
      <w:tabs>
        <w:tab w:val="center" w:pos="4536"/>
        <w:tab w:val="right" w:pos="9639"/>
      </w:tabs>
      <w:overflowPunct/>
      <w:autoSpaceDE/>
      <w:autoSpaceDN/>
      <w:adjustRightInd/>
      <w:spacing w:after="180"/>
      <w:textAlignment w:val="auto"/>
    </w:pPr>
    <w:rPr>
      <w:rFonts w:eastAsia="Malgun Gothic"/>
      <w:noProof/>
    </w:rPr>
  </w:style>
  <w:style w:type="paragraph" w:customStyle="1" w:styleId="TF">
    <w:name w:val="TF"/>
    <w:basedOn w:val="TH"/>
    <w:rsid w:val="00A92EEA"/>
    <w:pPr>
      <w:keepNext w:val="0"/>
      <w:spacing w:before="0" w:after="240"/>
    </w:pPr>
  </w:style>
  <w:style w:type="paragraph" w:customStyle="1" w:styleId="TAL">
    <w:name w:val="TAL"/>
    <w:basedOn w:val="Normal"/>
    <w:link w:val="TALChar"/>
    <w:rsid w:val="00B530ED"/>
    <w:pPr>
      <w:keepNext/>
      <w:keepLines/>
      <w:overflowPunct/>
      <w:autoSpaceDE/>
      <w:autoSpaceDN/>
      <w:adjustRightInd/>
      <w:spacing w:after="0"/>
      <w:textAlignment w:val="auto"/>
    </w:pPr>
    <w:rPr>
      <w:rFonts w:ascii="Arial" w:eastAsia="Times New Roman" w:hAnsi="Arial"/>
      <w:sz w:val="18"/>
    </w:rPr>
  </w:style>
  <w:style w:type="paragraph" w:customStyle="1" w:styleId="TAN">
    <w:name w:val="TAN"/>
    <w:basedOn w:val="TAL"/>
    <w:link w:val="TANChar"/>
    <w:rsid w:val="00B530ED"/>
    <w:pPr>
      <w:ind w:left="851" w:hanging="851"/>
    </w:pPr>
  </w:style>
  <w:style w:type="character" w:customStyle="1" w:styleId="TALChar">
    <w:name w:val="TAL Char"/>
    <w:link w:val="TAL"/>
    <w:rsid w:val="00B530ED"/>
    <w:rPr>
      <w:rFonts w:ascii="Arial" w:eastAsia="Times New Roman" w:hAnsi="Arial" w:cs="Times New Roman"/>
      <w:sz w:val="18"/>
      <w:szCs w:val="20"/>
      <w:lang w:val="en-GB" w:eastAsia="en-US"/>
    </w:rPr>
  </w:style>
  <w:style w:type="character" w:customStyle="1" w:styleId="TANChar">
    <w:name w:val="TAN Char"/>
    <w:link w:val="TAN"/>
    <w:locked/>
    <w:rsid w:val="00B530ED"/>
    <w:rPr>
      <w:rFonts w:ascii="Arial" w:eastAsia="Times New Roman" w:hAnsi="Arial" w:cs="Times New Roman"/>
      <w:sz w:val="18"/>
      <w:szCs w:val="20"/>
      <w:lang w:val="en-GB" w:eastAsia="en-US"/>
    </w:rPr>
  </w:style>
  <w:style w:type="paragraph" w:customStyle="1" w:styleId="NO">
    <w:name w:val="NO"/>
    <w:basedOn w:val="Normal"/>
    <w:rsid w:val="00442820"/>
    <w:pPr>
      <w:keepLines/>
      <w:spacing w:after="180"/>
      <w:ind w:left="1135" w:hanging="851"/>
    </w:pPr>
    <w:rPr>
      <w:rFonts w:eastAsia="Times New Roman"/>
      <w:lang w:eastAsia="en-GB"/>
    </w:rPr>
  </w:style>
  <w:style w:type="table" w:styleId="TableGrid">
    <w:name w:val="Table Grid"/>
    <w:basedOn w:val="TableNormal"/>
    <w:uiPriority w:val="59"/>
    <w:rsid w:val="009A58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List2"/>
    <w:rsid w:val="00BF1F8E"/>
    <w:pPr>
      <w:overflowPunct/>
      <w:autoSpaceDE/>
      <w:autoSpaceDN/>
      <w:adjustRightInd/>
      <w:spacing w:after="180"/>
      <w:ind w:left="851" w:hanging="284"/>
      <w:contextualSpacing w:val="0"/>
      <w:textAlignment w:val="auto"/>
    </w:pPr>
    <w:rPr>
      <w:rFonts w:eastAsia="Times New Roman"/>
    </w:rPr>
  </w:style>
  <w:style w:type="character" w:customStyle="1" w:styleId="normaltextrun">
    <w:name w:val="normaltextrun"/>
    <w:rsid w:val="00BF1F8E"/>
  </w:style>
  <w:style w:type="character" w:customStyle="1" w:styleId="spellingerror">
    <w:name w:val="spellingerror"/>
    <w:rsid w:val="00BF1F8E"/>
  </w:style>
  <w:style w:type="paragraph" w:styleId="List2">
    <w:name w:val="List 2"/>
    <w:basedOn w:val="Normal"/>
    <w:uiPriority w:val="99"/>
    <w:semiHidden/>
    <w:unhideWhenUsed/>
    <w:rsid w:val="00BF1F8E"/>
    <w:pPr>
      <w:ind w:left="566" w:hanging="283"/>
      <w:contextualSpacing/>
    </w:pPr>
  </w:style>
  <w:style w:type="paragraph" w:styleId="Header">
    <w:name w:val="header"/>
    <w:basedOn w:val="Normal"/>
    <w:link w:val="HeaderChar"/>
    <w:uiPriority w:val="99"/>
    <w:unhideWhenUsed/>
    <w:rsid w:val="00B55D69"/>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B55D69"/>
    <w:rPr>
      <w:rFonts w:ascii="Times New Roman" w:eastAsia="SimSun" w:hAnsi="Times New Roman" w:cs="Times New Roman"/>
      <w:sz w:val="18"/>
      <w:szCs w:val="18"/>
      <w:lang w:val="en-GB" w:eastAsia="en-US"/>
    </w:rPr>
  </w:style>
  <w:style w:type="paragraph" w:styleId="Footer">
    <w:name w:val="footer"/>
    <w:basedOn w:val="Normal"/>
    <w:link w:val="FooterChar"/>
    <w:uiPriority w:val="99"/>
    <w:unhideWhenUsed/>
    <w:rsid w:val="00B55D69"/>
    <w:pPr>
      <w:tabs>
        <w:tab w:val="center" w:pos="4153"/>
        <w:tab w:val="right" w:pos="8306"/>
      </w:tabs>
      <w:snapToGrid w:val="0"/>
    </w:pPr>
    <w:rPr>
      <w:sz w:val="18"/>
      <w:szCs w:val="18"/>
    </w:rPr>
  </w:style>
  <w:style w:type="character" w:customStyle="1" w:styleId="FooterChar">
    <w:name w:val="Footer Char"/>
    <w:basedOn w:val="DefaultParagraphFont"/>
    <w:link w:val="Footer"/>
    <w:uiPriority w:val="99"/>
    <w:rsid w:val="00B55D69"/>
    <w:rPr>
      <w:rFonts w:ascii="Times New Roman" w:eastAsia="SimSun" w:hAnsi="Times New Roman" w:cs="Times New Roman"/>
      <w:sz w:val="18"/>
      <w:szCs w:val="18"/>
      <w:lang w:val="en-GB" w:eastAsia="en-US"/>
    </w:rPr>
  </w:style>
  <w:style w:type="paragraph" w:styleId="Revision">
    <w:name w:val="Revision"/>
    <w:hidden/>
    <w:uiPriority w:val="99"/>
    <w:semiHidden/>
    <w:rsid w:val="00B55D69"/>
    <w:pPr>
      <w:spacing w:after="0" w:line="240" w:lineRule="auto"/>
    </w:pPr>
    <w:rPr>
      <w:rFonts w:ascii="Times New Roman" w:eastAsia="SimSun" w:hAnsi="Times New Roman" w:cs="Times New Roman"/>
      <w:sz w:val="20"/>
      <w:szCs w:val="20"/>
      <w:lang w:val="en-GB" w:eastAsia="en-US"/>
    </w:rPr>
  </w:style>
  <w:style w:type="paragraph" w:styleId="NormalWeb">
    <w:name w:val="Normal (Web)"/>
    <w:basedOn w:val="Normal"/>
    <w:uiPriority w:val="99"/>
    <w:semiHidden/>
    <w:unhideWhenUsed/>
    <w:rsid w:val="0071207B"/>
    <w:pPr>
      <w:overflowPunct/>
      <w:autoSpaceDE/>
      <w:autoSpaceDN/>
      <w:adjustRightInd/>
      <w:spacing w:before="100" w:beforeAutospacing="1" w:after="100" w:afterAutospacing="1"/>
      <w:textAlignment w:val="auto"/>
    </w:pPr>
    <w:rPr>
      <w:rFonts w:ascii="SimSun" w:hAnsi="SimSun" w:cs="SimSun"/>
      <w:sz w:val="24"/>
      <w:szCs w:val="24"/>
      <w:lang w:val="en-US" w:eastAsia="zh-CN"/>
    </w:rPr>
  </w:style>
  <w:style w:type="numbering" w:customStyle="1" w:styleId="3GPPListofBullets">
    <w:name w:val="3GPP List of Bullets"/>
    <w:rsid w:val="00262968"/>
    <w:pPr>
      <w:numPr>
        <w:numId w:val="5"/>
      </w:numPr>
    </w:pPr>
  </w:style>
  <w:style w:type="paragraph" w:customStyle="1" w:styleId="3GPPAgreements">
    <w:name w:val="3GPP Agreements"/>
    <w:basedOn w:val="ListBullet"/>
    <w:link w:val="3GPPAgreementsChar"/>
    <w:qFormat/>
    <w:rsid w:val="00106F86"/>
    <w:pPr>
      <w:spacing w:before="60" w:after="60"/>
      <w:contextualSpacing w:val="0"/>
      <w:jc w:val="both"/>
    </w:pPr>
    <w:rPr>
      <w:sz w:val="22"/>
      <w:lang w:val="en-US" w:eastAsia="zh-CN"/>
    </w:rPr>
  </w:style>
  <w:style w:type="character" w:customStyle="1" w:styleId="3GPPAgreementsChar">
    <w:name w:val="3GPP Agreements Char"/>
    <w:link w:val="3GPPAgreements"/>
    <w:qFormat/>
    <w:rsid w:val="00106F86"/>
    <w:rPr>
      <w:rFonts w:ascii="Times New Roman" w:eastAsia="SimSun" w:hAnsi="Times New Roman" w:cs="Times New Roman"/>
      <w:szCs w:val="20"/>
    </w:rPr>
  </w:style>
  <w:style w:type="paragraph" w:styleId="ListBullet">
    <w:name w:val="List Bullet"/>
    <w:basedOn w:val="Normal"/>
    <w:uiPriority w:val="99"/>
    <w:semiHidden/>
    <w:unhideWhenUsed/>
    <w:rsid w:val="00106F86"/>
    <w:pPr>
      <w:numPr>
        <w:numId w:val="7"/>
      </w:numPr>
      <w:contextualSpacing/>
    </w:pPr>
  </w:style>
  <w:style w:type="character" w:styleId="PlaceholderText">
    <w:name w:val="Placeholder Text"/>
    <w:basedOn w:val="DefaultParagraphFont"/>
    <w:uiPriority w:val="99"/>
    <w:semiHidden/>
    <w:rsid w:val="00D03E44"/>
    <w:rPr>
      <w:color w:val="808080"/>
    </w:rPr>
  </w:style>
  <w:style w:type="paragraph" w:styleId="BodyText">
    <w:name w:val="Body Text"/>
    <w:basedOn w:val="Normal"/>
    <w:link w:val="BodyTextChar"/>
    <w:rsid w:val="00FA7C67"/>
    <w:pPr>
      <w:overflowPunct/>
      <w:autoSpaceDE/>
      <w:autoSpaceDN/>
      <w:adjustRightInd/>
      <w:textAlignment w:val="auto"/>
    </w:pPr>
    <w:rPr>
      <w:rFonts w:eastAsia="Times New Roman"/>
      <w:lang w:val="en-US"/>
    </w:rPr>
  </w:style>
  <w:style w:type="character" w:customStyle="1" w:styleId="BodyTextChar">
    <w:name w:val="Body Text Char"/>
    <w:basedOn w:val="DefaultParagraphFont"/>
    <w:link w:val="BodyText"/>
    <w:rsid w:val="00FA7C67"/>
    <w:rPr>
      <w:rFonts w:ascii="Times New Roman" w:eastAsia="Times New Roman" w:hAnsi="Times New Roman" w:cs="Times New Roman"/>
      <w:sz w:val="20"/>
      <w:szCs w:val="20"/>
      <w:lang w:eastAsia="en-US"/>
    </w:rPr>
  </w:style>
  <w:style w:type="paragraph" w:customStyle="1" w:styleId="N1">
    <w:name w:val="N1"/>
    <w:basedOn w:val="Normal"/>
    <w:link w:val="N1Char"/>
    <w:qFormat/>
    <w:rsid w:val="000A5E55"/>
    <w:pPr>
      <w:overflowPunct/>
      <w:autoSpaceDE/>
      <w:autoSpaceDN/>
      <w:adjustRightInd/>
      <w:spacing w:after="0"/>
      <w:ind w:left="634"/>
      <w:textAlignment w:val="auto"/>
    </w:pPr>
    <w:rPr>
      <w:rFonts w:asciiTheme="minorHAnsi" w:eastAsiaTheme="minorEastAsia" w:hAnsiTheme="minorHAnsi" w:cstheme="minorHAnsi"/>
      <w:sz w:val="22"/>
      <w:szCs w:val="22"/>
      <w:lang w:val="en-US" w:eastAsia="ko-KR" w:bidi="hi-IN"/>
    </w:rPr>
  </w:style>
  <w:style w:type="character" w:customStyle="1" w:styleId="N1Char">
    <w:name w:val="N1 Char"/>
    <w:basedOn w:val="DefaultParagraphFont"/>
    <w:link w:val="N1"/>
    <w:rsid w:val="000A5E55"/>
    <w:rPr>
      <w:rFonts w:cstheme="minorHAnsi"/>
      <w:lang w:eastAsia="ko-KR" w:bidi="hi-IN"/>
    </w:rPr>
  </w:style>
  <w:style w:type="paragraph" w:customStyle="1" w:styleId="a">
    <w:name w:val="Ссылки"/>
    <w:basedOn w:val="BodyText"/>
    <w:qFormat/>
    <w:rsid w:val="00E70AC6"/>
    <w:pPr>
      <w:numPr>
        <w:numId w:val="44"/>
      </w:numPr>
      <w:spacing w:line="360" w:lineRule="auto"/>
      <w:jc w:val="both"/>
    </w:pPr>
    <w:rPr>
      <w:rFonts w:eastAsia="MS Mincho"/>
      <w:sz w:val="24"/>
      <w:szCs w:val="24"/>
      <w:lang w:val="ru-RU" w:eastAsia="ja-JP" w:bidi="he-I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968523">
      <w:bodyDiv w:val="1"/>
      <w:marLeft w:val="0"/>
      <w:marRight w:val="0"/>
      <w:marTop w:val="0"/>
      <w:marBottom w:val="0"/>
      <w:divBdr>
        <w:top w:val="none" w:sz="0" w:space="0" w:color="auto"/>
        <w:left w:val="none" w:sz="0" w:space="0" w:color="auto"/>
        <w:bottom w:val="none" w:sz="0" w:space="0" w:color="auto"/>
        <w:right w:val="none" w:sz="0" w:space="0" w:color="auto"/>
      </w:divBdr>
    </w:div>
    <w:div w:id="325860720">
      <w:bodyDiv w:val="1"/>
      <w:marLeft w:val="0"/>
      <w:marRight w:val="0"/>
      <w:marTop w:val="0"/>
      <w:marBottom w:val="0"/>
      <w:divBdr>
        <w:top w:val="none" w:sz="0" w:space="0" w:color="auto"/>
        <w:left w:val="none" w:sz="0" w:space="0" w:color="auto"/>
        <w:bottom w:val="none" w:sz="0" w:space="0" w:color="auto"/>
        <w:right w:val="none" w:sz="0" w:space="0" w:color="auto"/>
      </w:divBdr>
    </w:div>
    <w:div w:id="343365152">
      <w:bodyDiv w:val="1"/>
      <w:marLeft w:val="0"/>
      <w:marRight w:val="0"/>
      <w:marTop w:val="0"/>
      <w:marBottom w:val="0"/>
      <w:divBdr>
        <w:top w:val="none" w:sz="0" w:space="0" w:color="auto"/>
        <w:left w:val="none" w:sz="0" w:space="0" w:color="auto"/>
        <w:bottom w:val="none" w:sz="0" w:space="0" w:color="auto"/>
        <w:right w:val="none" w:sz="0" w:space="0" w:color="auto"/>
      </w:divBdr>
    </w:div>
    <w:div w:id="395476833">
      <w:bodyDiv w:val="1"/>
      <w:marLeft w:val="0"/>
      <w:marRight w:val="0"/>
      <w:marTop w:val="0"/>
      <w:marBottom w:val="0"/>
      <w:divBdr>
        <w:top w:val="none" w:sz="0" w:space="0" w:color="auto"/>
        <w:left w:val="none" w:sz="0" w:space="0" w:color="auto"/>
        <w:bottom w:val="none" w:sz="0" w:space="0" w:color="auto"/>
        <w:right w:val="none" w:sz="0" w:space="0" w:color="auto"/>
      </w:divBdr>
    </w:div>
    <w:div w:id="748700090">
      <w:bodyDiv w:val="1"/>
      <w:marLeft w:val="0"/>
      <w:marRight w:val="0"/>
      <w:marTop w:val="0"/>
      <w:marBottom w:val="0"/>
      <w:divBdr>
        <w:top w:val="none" w:sz="0" w:space="0" w:color="auto"/>
        <w:left w:val="none" w:sz="0" w:space="0" w:color="auto"/>
        <w:bottom w:val="none" w:sz="0" w:space="0" w:color="auto"/>
        <w:right w:val="none" w:sz="0" w:space="0" w:color="auto"/>
      </w:divBdr>
    </w:div>
    <w:div w:id="749810242">
      <w:bodyDiv w:val="1"/>
      <w:marLeft w:val="0"/>
      <w:marRight w:val="0"/>
      <w:marTop w:val="0"/>
      <w:marBottom w:val="0"/>
      <w:divBdr>
        <w:top w:val="none" w:sz="0" w:space="0" w:color="auto"/>
        <w:left w:val="none" w:sz="0" w:space="0" w:color="auto"/>
        <w:bottom w:val="none" w:sz="0" w:space="0" w:color="auto"/>
        <w:right w:val="none" w:sz="0" w:space="0" w:color="auto"/>
      </w:divBdr>
    </w:div>
    <w:div w:id="827751044">
      <w:bodyDiv w:val="1"/>
      <w:marLeft w:val="0"/>
      <w:marRight w:val="0"/>
      <w:marTop w:val="0"/>
      <w:marBottom w:val="0"/>
      <w:divBdr>
        <w:top w:val="none" w:sz="0" w:space="0" w:color="auto"/>
        <w:left w:val="none" w:sz="0" w:space="0" w:color="auto"/>
        <w:bottom w:val="none" w:sz="0" w:space="0" w:color="auto"/>
        <w:right w:val="none" w:sz="0" w:space="0" w:color="auto"/>
      </w:divBdr>
    </w:div>
    <w:div w:id="1103113028">
      <w:bodyDiv w:val="1"/>
      <w:marLeft w:val="0"/>
      <w:marRight w:val="0"/>
      <w:marTop w:val="0"/>
      <w:marBottom w:val="0"/>
      <w:divBdr>
        <w:top w:val="none" w:sz="0" w:space="0" w:color="auto"/>
        <w:left w:val="none" w:sz="0" w:space="0" w:color="auto"/>
        <w:bottom w:val="none" w:sz="0" w:space="0" w:color="auto"/>
        <w:right w:val="none" w:sz="0" w:space="0" w:color="auto"/>
      </w:divBdr>
    </w:div>
    <w:div w:id="1227453242">
      <w:bodyDiv w:val="1"/>
      <w:marLeft w:val="0"/>
      <w:marRight w:val="0"/>
      <w:marTop w:val="0"/>
      <w:marBottom w:val="0"/>
      <w:divBdr>
        <w:top w:val="none" w:sz="0" w:space="0" w:color="auto"/>
        <w:left w:val="none" w:sz="0" w:space="0" w:color="auto"/>
        <w:bottom w:val="none" w:sz="0" w:space="0" w:color="auto"/>
        <w:right w:val="none" w:sz="0" w:space="0" w:color="auto"/>
      </w:divBdr>
    </w:div>
    <w:div w:id="1378432280">
      <w:bodyDiv w:val="1"/>
      <w:marLeft w:val="0"/>
      <w:marRight w:val="0"/>
      <w:marTop w:val="0"/>
      <w:marBottom w:val="0"/>
      <w:divBdr>
        <w:top w:val="none" w:sz="0" w:space="0" w:color="auto"/>
        <w:left w:val="none" w:sz="0" w:space="0" w:color="auto"/>
        <w:bottom w:val="none" w:sz="0" w:space="0" w:color="auto"/>
        <w:right w:val="none" w:sz="0" w:space="0" w:color="auto"/>
      </w:divBdr>
    </w:div>
    <w:div w:id="1423262778">
      <w:bodyDiv w:val="1"/>
      <w:marLeft w:val="0"/>
      <w:marRight w:val="0"/>
      <w:marTop w:val="0"/>
      <w:marBottom w:val="0"/>
      <w:divBdr>
        <w:top w:val="none" w:sz="0" w:space="0" w:color="auto"/>
        <w:left w:val="none" w:sz="0" w:space="0" w:color="auto"/>
        <w:bottom w:val="none" w:sz="0" w:space="0" w:color="auto"/>
        <w:right w:val="none" w:sz="0" w:space="0" w:color="auto"/>
      </w:divBdr>
    </w:div>
    <w:div w:id="1451434638">
      <w:bodyDiv w:val="1"/>
      <w:marLeft w:val="0"/>
      <w:marRight w:val="0"/>
      <w:marTop w:val="0"/>
      <w:marBottom w:val="0"/>
      <w:divBdr>
        <w:top w:val="none" w:sz="0" w:space="0" w:color="auto"/>
        <w:left w:val="none" w:sz="0" w:space="0" w:color="auto"/>
        <w:bottom w:val="none" w:sz="0" w:space="0" w:color="auto"/>
        <w:right w:val="none" w:sz="0" w:space="0" w:color="auto"/>
      </w:divBdr>
    </w:div>
    <w:div w:id="1584603258">
      <w:bodyDiv w:val="1"/>
      <w:marLeft w:val="0"/>
      <w:marRight w:val="0"/>
      <w:marTop w:val="0"/>
      <w:marBottom w:val="0"/>
      <w:divBdr>
        <w:top w:val="none" w:sz="0" w:space="0" w:color="auto"/>
        <w:left w:val="none" w:sz="0" w:space="0" w:color="auto"/>
        <w:bottom w:val="none" w:sz="0" w:space="0" w:color="auto"/>
        <w:right w:val="none" w:sz="0" w:space="0" w:color="auto"/>
      </w:divBdr>
    </w:div>
    <w:div w:id="1590459035">
      <w:bodyDiv w:val="1"/>
      <w:marLeft w:val="0"/>
      <w:marRight w:val="0"/>
      <w:marTop w:val="0"/>
      <w:marBottom w:val="0"/>
      <w:divBdr>
        <w:top w:val="none" w:sz="0" w:space="0" w:color="auto"/>
        <w:left w:val="none" w:sz="0" w:space="0" w:color="auto"/>
        <w:bottom w:val="none" w:sz="0" w:space="0" w:color="auto"/>
        <w:right w:val="none" w:sz="0" w:space="0" w:color="auto"/>
      </w:divBdr>
    </w:div>
    <w:div w:id="1695038971">
      <w:bodyDiv w:val="1"/>
      <w:marLeft w:val="0"/>
      <w:marRight w:val="0"/>
      <w:marTop w:val="0"/>
      <w:marBottom w:val="0"/>
      <w:divBdr>
        <w:top w:val="none" w:sz="0" w:space="0" w:color="auto"/>
        <w:left w:val="none" w:sz="0" w:space="0" w:color="auto"/>
        <w:bottom w:val="none" w:sz="0" w:space="0" w:color="auto"/>
        <w:right w:val="none" w:sz="0" w:space="0" w:color="auto"/>
      </w:divBdr>
    </w:div>
    <w:div w:id="18297048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oleObject" Target="embeddings/oleObject4.bin"/><Relationship Id="rId26" Type="http://schemas.openxmlformats.org/officeDocument/2006/relationships/image" Target="media/image9.emf"/><Relationship Id="rId39" Type="http://schemas.openxmlformats.org/officeDocument/2006/relationships/image" Target="media/image17.emf"/><Relationship Id="rId21" Type="http://schemas.openxmlformats.org/officeDocument/2006/relationships/oleObject" Target="embeddings/oleObject5.bin"/><Relationship Id="rId34" Type="http://schemas.openxmlformats.org/officeDocument/2006/relationships/image" Target="media/image14.emf"/><Relationship Id="rId42" Type="http://schemas.openxmlformats.org/officeDocument/2006/relationships/oleObject" Target="embeddings/oleObject8.bin"/><Relationship Id="rId47" Type="http://schemas.openxmlformats.org/officeDocument/2006/relationships/image" Target="media/image21.wmf"/><Relationship Id="rId50" Type="http://schemas.openxmlformats.org/officeDocument/2006/relationships/oleObject" Target="embeddings/oleObject12.bin"/><Relationship Id="rId55" Type="http://schemas.openxmlformats.org/officeDocument/2006/relationships/image" Target="media/image25.emf"/><Relationship Id="rId63" Type="http://schemas.openxmlformats.org/officeDocument/2006/relationships/image" Target="media/image29.wmf"/><Relationship Id="rId68" Type="http://schemas.openxmlformats.org/officeDocument/2006/relationships/image" Target="media/image32.emf"/><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oleObject" Target="embeddings/oleObject3.bin"/><Relationship Id="rId29" Type="http://schemas.openxmlformats.org/officeDocument/2006/relationships/package" Target="embeddings/Microsoft_Visio_Drawing.vsdx"/><Relationship Id="rId11" Type="http://schemas.openxmlformats.org/officeDocument/2006/relationships/image" Target="media/image1.wmf"/><Relationship Id="rId24" Type="http://schemas.openxmlformats.org/officeDocument/2006/relationships/image" Target="media/image8.wmf"/><Relationship Id="rId32" Type="http://schemas.openxmlformats.org/officeDocument/2006/relationships/image" Target="media/image13.emf"/><Relationship Id="rId37" Type="http://schemas.openxmlformats.org/officeDocument/2006/relationships/package" Target="embeddings/Microsoft_Visio_Drawing4.vsdx"/><Relationship Id="rId40" Type="http://schemas.openxmlformats.org/officeDocument/2006/relationships/package" Target="embeddings/Microsoft_Visio_Drawing5.vsdx"/><Relationship Id="rId45" Type="http://schemas.openxmlformats.org/officeDocument/2006/relationships/image" Target="media/image20.wmf"/><Relationship Id="rId53" Type="http://schemas.openxmlformats.org/officeDocument/2006/relationships/image" Target="media/image24.wmf"/><Relationship Id="rId58" Type="http://schemas.openxmlformats.org/officeDocument/2006/relationships/oleObject" Target="embeddings/oleObject15.bin"/><Relationship Id="rId66" Type="http://schemas.openxmlformats.org/officeDocument/2006/relationships/oleObject" Target="embeddings/oleObject19.bin"/><Relationship Id="rId7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wmf"/><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image" Target="media/image22.wmf"/><Relationship Id="rId57" Type="http://schemas.openxmlformats.org/officeDocument/2006/relationships/image" Target="media/image26.wmf"/><Relationship Id="rId61" Type="http://schemas.openxmlformats.org/officeDocument/2006/relationships/image" Target="media/image28.wmf"/><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package" Target="embeddings/Microsoft_Visio_Drawing1.vsdx"/><Relationship Id="rId44" Type="http://schemas.openxmlformats.org/officeDocument/2006/relationships/oleObject" Target="embeddings/oleObject9.bin"/><Relationship Id="rId52" Type="http://schemas.openxmlformats.org/officeDocument/2006/relationships/oleObject" Target="embeddings/oleObject13.bin"/><Relationship Id="rId60" Type="http://schemas.openxmlformats.org/officeDocument/2006/relationships/oleObject" Target="embeddings/oleObject16.bin"/><Relationship Id="rId65" Type="http://schemas.openxmlformats.org/officeDocument/2006/relationships/image" Target="media/image30.wmf"/><Relationship Id="rId73"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image" Target="media/image7.wmf"/><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package" Target="embeddings/Microsoft_Visio_Drawing3.vsdx"/><Relationship Id="rId43" Type="http://schemas.openxmlformats.org/officeDocument/2006/relationships/image" Target="media/image19.wmf"/><Relationship Id="rId48" Type="http://schemas.openxmlformats.org/officeDocument/2006/relationships/oleObject" Target="embeddings/oleObject11.bin"/><Relationship Id="rId56" Type="http://schemas.openxmlformats.org/officeDocument/2006/relationships/package" Target="embeddings/Microsoft_Visio_Drawing6.vsdx"/><Relationship Id="rId64" Type="http://schemas.openxmlformats.org/officeDocument/2006/relationships/oleObject" Target="embeddings/oleObject18.bin"/><Relationship Id="rId69" Type="http://schemas.openxmlformats.org/officeDocument/2006/relationships/package" Target="embeddings/Microsoft_Visio_Drawing7.vsdx"/><Relationship Id="rId8" Type="http://schemas.openxmlformats.org/officeDocument/2006/relationships/webSettings" Target="webSettings.xml"/><Relationship Id="rId51" Type="http://schemas.openxmlformats.org/officeDocument/2006/relationships/image" Target="media/image23.wmf"/><Relationship Id="rId72"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4.wmf"/><Relationship Id="rId25" Type="http://schemas.openxmlformats.org/officeDocument/2006/relationships/oleObject" Target="embeddings/oleObject7.bin"/><Relationship Id="rId33" Type="http://schemas.openxmlformats.org/officeDocument/2006/relationships/package" Target="embeddings/Microsoft_Visio_Drawing2.vsdx"/><Relationship Id="rId38" Type="http://schemas.openxmlformats.org/officeDocument/2006/relationships/image" Target="media/image16.emf"/><Relationship Id="rId46" Type="http://schemas.openxmlformats.org/officeDocument/2006/relationships/oleObject" Target="embeddings/oleObject10.bin"/><Relationship Id="rId59" Type="http://schemas.openxmlformats.org/officeDocument/2006/relationships/image" Target="media/image27.wmf"/><Relationship Id="rId67" Type="http://schemas.openxmlformats.org/officeDocument/2006/relationships/image" Target="media/image31.emf"/><Relationship Id="rId20" Type="http://schemas.openxmlformats.org/officeDocument/2006/relationships/image" Target="media/image6.wmf"/><Relationship Id="rId41" Type="http://schemas.openxmlformats.org/officeDocument/2006/relationships/image" Target="media/image18.wmf"/><Relationship Id="rId54" Type="http://schemas.openxmlformats.org/officeDocument/2006/relationships/oleObject" Target="embeddings/oleObject14.bin"/><Relationship Id="rId62" Type="http://schemas.openxmlformats.org/officeDocument/2006/relationships/oleObject" Target="embeddings/oleObject17.bin"/><Relationship Id="rId70" Type="http://schemas.openxmlformats.org/officeDocument/2006/relationships/hyperlink" Target="http://www.3gpp.org/ftp/tsg_ran/TSG_RAN/TSGR_81/Docs/RP-182155.zip" TargetMode="Externa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7" ma:contentTypeDescription="Create a new document." ma:contentTypeScope="" ma:versionID="ae302c3e11e8426a5632c62f508dd896">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84f745d36ea1ff3925e9c20831e71c1c"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5793F9-5A5F-4451-9091-E357DB82382A}">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4EAB60F-4DCA-4A41-A696-4A16EB3281ED}">
  <ds:schemaRefs>
    <ds:schemaRef ds:uri="http://schemas.microsoft.com/sharepoint/v3/contenttype/forms"/>
  </ds:schemaRefs>
</ds:datastoreItem>
</file>

<file path=customXml/itemProps3.xml><?xml version="1.0" encoding="utf-8"?>
<ds:datastoreItem xmlns:ds="http://schemas.openxmlformats.org/officeDocument/2006/customXml" ds:itemID="{BD5AFFE7-0125-46E7-9878-C09DC98022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D8B7B50-F3EC-45C9-AF6A-8AB9A9B2AA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25</Pages>
  <Words>7592</Words>
  <Characters>43279</Characters>
  <Application>Microsoft Office Word</Application>
  <DocSecurity>0</DocSecurity>
  <Lines>360</Lines>
  <Paragraphs>101</Paragraphs>
  <ScaleCrop>false</ScaleCrop>
  <Company/>
  <LinksUpToDate>false</LinksUpToDate>
  <CharactersWithSpaces>50770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CATT</dc:creator>
  <cp:keywords>CTPClassification=CTP_NT</cp:keywords>
  <cp:lastModifiedBy>Intel User</cp:lastModifiedBy>
  <cp:revision>1896</cp:revision>
  <dcterms:created xsi:type="dcterms:W3CDTF">2020-05-16T08:46:00Z</dcterms:created>
  <dcterms:modified xsi:type="dcterms:W3CDTF">2020-10-16T21:15:00Z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e6201bd6-7470-4d2f-8a78-5f88857d16ce</vt:lpwstr>
  </property>
  <property fmtid="{D5CDD505-2E9C-101B-9397-08002B2CF9AE}" pid="3" name="CTP_TimeStamp">
    <vt:lpwstr>2020-08-07 18:23:04Z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0x010100E0B0DDEA5689E843A77FF07E023D2573</vt:lpwstr>
  </property>
  <property fmtid="{D5CDD505-2E9C-101B-9397-08002B2CF9AE}" pid="8" name="CTPClassification">
    <vt:lpwstr>CTP_NT</vt:lpwstr>
  </property>
</Properties>
</file>